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BB" w:rsidRPr="005E3BBB" w:rsidRDefault="00AF2C4A" w:rsidP="00D37541">
      <w:pPr>
        <w:tabs>
          <w:tab w:val="left" w:pos="6600"/>
          <w:tab w:val="left" w:pos="7513"/>
        </w:tabs>
        <w:autoSpaceDE w:val="0"/>
        <w:autoSpaceDN w:val="0"/>
        <w:adjustRightInd w:val="0"/>
        <w:ind w:left="-2693" w:right="-28"/>
        <w:jc w:val="right"/>
        <w:rPr>
          <w:rFonts w:ascii="Axure Handwriting" w:hAnsi="Axure Handwriting"/>
          <w:b/>
          <w:sz w:val="48"/>
        </w:rPr>
      </w:pPr>
      <w:r>
        <w:rPr>
          <w:noProof/>
          <w:color w:val="FFFFFF" w:themeColor="background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32" type="#_x0000_t202" style="position:absolute;left:0;text-align:left;margin-left:157pt;margin-top:-120.3pt;width:131pt;height:31.4pt;z-index:251681792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style="mso-next-textbox:#Zone de texte 2">
              <w:txbxContent>
                <w:p w:rsidR="008244FB" w:rsidRPr="008244FB" w:rsidRDefault="008244FB">
                  <w:pPr>
                    <w:rPr>
                      <w:rFonts w:ascii="Axure Handwriting" w:hAnsi="Axure Handwriting"/>
                      <w:b/>
                      <w:color w:val="FF0000"/>
                      <w:sz w:val="40"/>
                    </w:rPr>
                  </w:pPr>
                  <w:r w:rsidRPr="008244FB">
                    <w:rPr>
                      <w:rFonts w:ascii="Axure Handwriting" w:hAnsi="Axure Handwriting"/>
                      <w:b/>
                      <w:color w:val="FF0000"/>
                      <w:sz w:val="40"/>
                    </w:rPr>
                    <w:t>Aujou</w:t>
                  </w:r>
                  <w:r>
                    <w:rPr>
                      <w:rFonts w:ascii="Axure Handwriting" w:hAnsi="Axure Handwriting"/>
                      <w:b/>
                      <w:color w:val="FF0000"/>
                      <w:sz w:val="40"/>
                    </w:rPr>
                    <w:t>r</w:t>
                  </w:r>
                  <w:r w:rsidRPr="008244FB">
                    <w:rPr>
                      <w:rFonts w:ascii="Axure Handwriting" w:hAnsi="Axure Handwriting"/>
                      <w:b/>
                      <w:color w:val="FF0000"/>
                      <w:sz w:val="40"/>
                    </w:rPr>
                    <w:t>d’hui</w:t>
                  </w:r>
                </w:p>
              </w:txbxContent>
            </v:textbox>
          </v:shape>
        </w:pict>
      </w:r>
      <w:r w:rsidR="009B0221" w:rsidRPr="00D37541">
        <w:rPr>
          <w:rFonts w:asciiTheme="minorHAnsi" w:hAnsiTheme="minorHAnsi"/>
          <w:b/>
          <w:noProof/>
          <w:color w:val="FFFFFF" w:themeColor="background1"/>
          <w:sz w:val="44"/>
        </w:rPr>
        <w:drawing>
          <wp:anchor distT="0" distB="0" distL="36195" distR="0" simplePos="0" relativeHeight="251677696" behindDoc="1" locked="0" layoutInCell="1" allowOverlap="1" wp14:anchorId="286829A5" wp14:editId="3F126B98">
            <wp:simplePos x="0" y="0"/>
            <wp:positionH relativeFrom="column">
              <wp:posOffset>1652905</wp:posOffset>
            </wp:positionH>
            <wp:positionV relativeFrom="paragraph">
              <wp:posOffset>126365</wp:posOffset>
            </wp:positionV>
            <wp:extent cx="2314575" cy="2181225"/>
            <wp:effectExtent l="0" t="0" r="0" b="0"/>
            <wp:wrapTight wrapText="bothSides">
              <wp:wrapPolygon edited="0">
                <wp:start x="0" y="0"/>
                <wp:lineTo x="0" y="21506"/>
                <wp:lineTo x="21511" y="21506"/>
                <wp:lineTo x="2151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tisSantéAujourdhui_B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221" w:rsidRPr="00D37541">
        <w:rPr>
          <w:rFonts w:asciiTheme="minorHAnsi" w:hAnsiTheme="minorHAnsi"/>
          <w:b/>
          <w:noProof/>
          <w:color w:val="FFFFFF" w:themeColor="background1"/>
          <w:sz w:val="44"/>
        </w:rPr>
        <w:drawing>
          <wp:anchor distT="0" distB="0" distL="114300" distR="114300" simplePos="0" relativeHeight="251678720" behindDoc="1" locked="0" layoutInCell="1" allowOverlap="1" wp14:anchorId="108100E7" wp14:editId="400C52E5">
            <wp:simplePos x="0" y="0"/>
            <wp:positionH relativeFrom="column">
              <wp:posOffset>4065905</wp:posOffset>
            </wp:positionH>
            <wp:positionV relativeFrom="paragraph">
              <wp:posOffset>104775</wp:posOffset>
            </wp:positionV>
            <wp:extent cx="2638425" cy="2200275"/>
            <wp:effectExtent l="0" t="0" r="0" b="0"/>
            <wp:wrapTight wrapText="bothSides">
              <wp:wrapPolygon edited="0">
                <wp:start x="0" y="0"/>
                <wp:lineTo x="0" y="21506"/>
                <wp:lineTo x="21522" y="21506"/>
                <wp:lineTo x="21522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tisSantéAu01012016_B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221" w:rsidRPr="00D37541">
        <w:rPr>
          <w:rFonts w:asciiTheme="minorHAnsi" w:hAnsiTheme="minorHAnsi"/>
          <w:b/>
          <w:noProof/>
          <w:color w:val="FFFFFF" w:themeColor="background1"/>
          <w:sz w:val="44"/>
        </w:rPr>
        <w:drawing>
          <wp:anchor distT="0" distB="0" distL="114300" distR="114300" simplePos="0" relativeHeight="251679744" behindDoc="1" locked="0" layoutInCell="1" allowOverlap="1" wp14:anchorId="33D4DEC7" wp14:editId="08734BFE">
            <wp:simplePos x="0" y="0"/>
            <wp:positionH relativeFrom="column">
              <wp:posOffset>6794500</wp:posOffset>
            </wp:positionH>
            <wp:positionV relativeFrom="paragraph">
              <wp:posOffset>119380</wp:posOffset>
            </wp:positionV>
            <wp:extent cx="3286125" cy="2724150"/>
            <wp:effectExtent l="0" t="0" r="0" b="0"/>
            <wp:wrapTight wrapText="bothSides">
              <wp:wrapPolygon edited="0">
                <wp:start x="0" y="0"/>
                <wp:lineTo x="0" y="21449"/>
                <wp:lineTo x="21537" y="21449"/>
                <wp:lineTo x="21537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tisSantéDemain_BC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color w:val="FFFFFF" w:themeColor="background1"/>
          <w:sz w:val="46"/>
          <w:szCs w:val="46"/>
        </w:rPr>
        <w:pict>
          <v:shape id="_x0000_s1034" type="#_x0000_t202" style="position:absolute;left:0;text-align:left;margin-left:566.5pt;margin-top:-123.3pt;width:207pt;height:38.25pt;z-index:251683840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style="mso-next-textbox:#_x0000_s1034">
              <w:txbxContent>
                <w:p w:rsidR="00A94169" w:rsidRPr="00A94169" w:rsidRDefault="00A94169" w:rsidP="00A94169">
                  <w:pPr>
                    <w:rPr>
                      <w:rFonts w:ascii="Axure Handwriting" w:hAnsi="Axure Handwriting"/>
                      <w:b/>
                      <w:color w:val="FF0000"/>
                      <w:sz w:val="56"/>
                    </w:rPr>
                  </w:pPr>
                  <w:r w:rsidRPr="00A94169">
                    <w:rPr>
                      <w:rFonts w:ascii="Axure Handwriting" w:hAnsi="Axure Handwriting"/>
                      <w:b/>
                      <w:color w:val="FF0000"/>
                      <w:sz w:val="56"/>
                    </w:rPr>
                    <w:t>Et demain ?!?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color w:val="FFFFFF" w:themeColor="background1"/>
          <w:sz w:val="46"/>
          <w:szCs w:val="46"/>
        </w:rPr>
        <w:pict>
          <v:rect id="_x0000_s1035" style="position:absolute;left:0;text-align:left;margin-left:-7.25pt;margin-top:-6.3pt;width:136.5pt;height:63pt;z-index:-251633153;mso-position-horizontal-relative:text;mso-position-vertical-relative:text" fillcolor="red" stroked="f" strokecolor="#c00000"/>
        </w:pict>
      </w:r>
      <w:r>
        <w:rPr>
          <w:rFonts w:asciiTheme="minorHAnsi" w:hAnsiTheme="minorHAnsi"/>
          <w:b/>
          <w:noProof/>
          <w:color w:val="FFFFFF" w:themeColor="background1"/>
          <w:sz w:val="44"/>
        </w:rPr>
        <w:pict>
          <v:shape id="_x0000_s1033" type="#_x0000_t202" style="position:absolute;left:0;text-align:left;margin-left:325.75pt;margin-top:-121.8pt;width:197.25pt;height:31.4pt;z-index:251682816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style="mso-next-textbox:#_x0000_s1033">
              <w:txbxContent>
                <w:p w:rsidR="008244FB" w:rsidRPr="008244FB" w:rsidRDefault="008244FB" w:rsidP="008244FB">
                  <w:pPr>
                    <w:rPr>
                      <w:rFonts w:ascii="Axure Handwriting" w:hAnsi="Axure Handwriting"/>
                      <w:b/>
                      <w:color w:val="FF0000"/>
                      <w:sz w:val="40"/>
                    </w:rPr>
                  </w:pPr>
                  <w:r>
                    <w:rPr>
                      <w:rFonts w:ascii="Axure Handwriting" w:hAnsi="Axure Handwriting"/>
                      <w:b/>
                      <w:color w:val="FF0000"/>
                      <w:sz w:val="40"/>
                    </w:rPr>
                    <w:t>Au 1</w:t>
                  </w:r>
                  <w:r w:rsidRPr="008244FB">
                    <w:rPr>
                      <w:rFonts w:ascii="Axure Handwriting" w:hAnsi="Axure Handwriting"/>
                      <w:b/>
                      <w:color w:val="FF0000"/>
                      <w:sz w:val="40"/>
                      <w:vertAlign w:val="superscript"/>
                    </w:rPr>
                    <w:t>er</w:t>
                  </w:r>
                  <w:r>
                    <w:rPr>
                      <w:rFonts w:ascii="Axure Handwriting" w:hAnsi="Axure Handwriting"/>
                      <w:b/>
                      <w:color w:val="FF0000"/>
                      <w:sz w:val="40"/>
                    </w:rPr>
                    <w:t xml:space="preserve"> janvier 2016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color w:val="FFFFFF" w:themeColor="background1"/>
          <w:sz w:val="46"/>
          <w:szCs w:val="46"/>
        </w:rPr>
        <w:pict>
          <v:rect id="_x0000_s1029" style="position:absolute;left:0;text-align:left;margin-left:-7.25pt;margin-top:-114.6pt;width:805.8pt;height:7in;z-index:-251658241;mso-position-horizontal-relative:text;mso-position-vertical-relative:text" fillcolor="white [3212]" stroked="f" strokecolor="#fabf8f [1945]" strokeweight="1pt">
            <v:fill color2="#fabf8f [1945]" angle="-45" focusposition="1" focussize="" focus="-50%" type="gradient"/>
            <v:shadow type="perspective" color="#974706 [1609]" opacity=".5" offset="1pt" offset2="-3pt"/>
          </v:rect>
        </w:pict>
      </w:r>
      <w:r w:rsidR="00361F0B" w:rsidRPr="00D37541">
        <w:rPr>
          <w:rFonts w:ascii="Calibri" w:hAnsi="Calibri"/>
          <w:b/>
          <w:noProof/>
          <w:color w:val="FFFFFF" w:themeColor="background1"/>
          <w:sz w:val="46"/>
          <w:szCs w:val="46"/>
        </w:rPr>
        <w:drawing>
          <wp:anchor distT="0" distB="0" distL="114300" distR="114300" simplePos="0" relativeHeight="251676672" behindDoc="1" locked="0" layoutInCell="1" allowOverlap="1" wp14:anchorId="514E8124" wp14:editId="4BBD1938">
            <wp:simplePos x="0" y="0"/>
            <wp:positionH relativeFrom="column">
              <wp:posOffset>-53975</wp:posOffset>
            </wp:positionH>
            <wp:positionV relativeFrom="paragraph">
              <wp:posOffset>-728345</wp:posOffset>
            </wp:positionV>
            <wp:extent cx="1709420" cy="1962150"/>
            <wp:effectExtent l="0" t="0" r="0" b="0"/>
            <wp:wrapTight wrapText="bothSides">
              <wp:wrapPolygon edited="0">
                <wp:start x="9388" y="0"/>
                <wp:lineTo x="6740" y="3565"/>
                <wp:lineTo x="5055" y="4194"/>
                <wp:lineTo x="1444" y="6501"/>
                <wp:lineTo x="0" y="10066"/>
                <wp:lineTo x="0" y="14050"/>
                <wp:lineTo x="963" y="16986"/>
                <wp:lineTo x="4814" y="20342"/>
                <wp:lineTo x="7944" y="21181"/>
                <wp:lineTo x="8425" y="21390"/>
                <wp:lineTo x="12517" y="21390"/>
                <wp:lineTo x="12999" y="21181"/>
                <wp:lineTo x="15887" y="20342"/>
                <wp:lineTo x="19738" y="16986"/>
                <wp:lineTo x="21183" y="13631"/>
                <wp:lineTo x="20942" y="10276"/>
                <wp:lineTo x="19498" y="6711"/>
                <wp:lineTo x="15646" y="4194"/>
                <wp:lineTo x="13961" y="3565"/>
                <wp:lineTo x="11554" y="0"/>
                <wp:lineTo x="9388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DT_hallow_02_transp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93" t="3703" r="13241" b="14816"/>
                    <a:stretch/>
                  </pic:blipFill>
                  <pic:spPr bwMode="auto">
                    <a:xfrm>
                      <a:off x="0" y="0"/>
                      <a:ext cx="1709420" cy="196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BBB" w:rsidRPr="00D37541">
        <w:rPr>
          <w:rFonts w:ascii="Axure Handwriting" w:hAnsi="Axure Handwriting"/>
          <w:b/>
          <w:color w:val="FFFFFF" w:themeColor="background1"/>
          <w:sz w:val="46"/>
          <w:szCs w:val="46"/>
        </w:rPr>
        <w:t>ATTENTION</w:t>
      </w:r>
      <w:r w:rsidR="00D37541">
        <w:rPr>
          <w:rFonts w:ascii="Axure Handwriting" w:hAnsi="Axure Handwriting"/>
          <w:b/>
          <w:sz w:val="46"/>
          <w:szCs w:val="46"/>
          <w:highlight w:val="yellow"/>
        </w:rPr>
        <w:br/>
      </w:r>
      <w:r w:rsidR="005E3BBB" w:rsidRPr="00D37541">
        <w:rPr>
          <w:rFonts w:ascii="Axure Handwriting" w:hAnsi="Axure Handwriting"/>
          <w:b/>
          <w:sz w:val="46"/>
          <w:szCs w:val="46"/>
        </w:rPr>
        <w:t xml:space="preserve"> </w:t>
      </w:r>
      <w:r w:rsidR="005E3BBB" w:rsidRPr="00D37541">
        <w:rPr>
          <w:rFonts w:ascii="Axure Handwriting" w:hAnsi="Axure Handwriting"/>
          <w:b/>
          <w:color w:val="FFFFFF" w:themeColor="background1"/>
          <w:sz w:val="46"/>
          <w:szCs w:val="46"/>
        </w:rPr>
        <w:t>DANGER</w:t>
      </w:r>
      <w:r w:rsidR="00D37541" w:rsidRPr="00D37541">
        <w:rPr>
          <w:rFonts w:ascii="Axure Handwriting" w:hAnsi="Axure Handwriting"/>
          <w:b/>
          <w:color w:val="FFFFFF" w:themeColor="background1"/>
          <w:sz w:val="46"/>
          <w:szCs w:val="46"/>
        </w:rPr>
        <w:t> !</w:t>
      </w:r>
      <w:r w:rsidR="005E3BBB" w:rsidRPr="00D37541">
        <w:rPr>
          <w:rFonts w:ascii="Axure Handwriting" w:hAnsi="Axure Handwriting"/>
          <w:b/>
          <w:color w:val="FFFFFF" w:themeColor="background1"/>
          <w:sz w:val="46"/>
          <w:szCs w:val="46"/>
        </w:rPr>
        <w:t>!</w:t>
      </w:r>
      <w:r w:rsidR="00D37541">
        <w:rPr>
          <w:rFonts w:ascii="Axure Handwriting" w:hAnsi="Axure Handwriting"/>
          <w:b/>
          <w:color w:val="FFFFFF" w:themeColor="background1"/>
          <w:sz w:val="46"/>
          <w:szCs w:val="46"/>
        </w:rPr>
        <w:t xml:space="preserve">   </w:t>
      </w:r>
    </w:p>
    <w:p w:rsidR="007C27ED" w:rsidRDefault="007C27ED" w:rsidP="007C27ED">
      <w:pPr>
        <w:tabs>
          <w:tab w:val="left" w:pos="4253"/>
          <w:tab w:val="left" w:pos="6600"/>
          <w:tab w:val="left" w:pos="7181"/>
          <w:tab w:val="left" w:pos="7513"/>
        </w:tabs>
        <w:autoSpaceDE w:val="0"/>
        <w:autoSpaceDN w:val="0"/>
        <w:adjustRightInd w:val="0"/>
        <w:spacing w:after="120" w:line="380" w:lineRule="exact"/>
        <w:ind w:left="708" w:right="-28"/>
        <w:rPr>
          <w:rFonts w:asciiTheme="minorHAnsi" w:hAnsiTheme="minorHAnsi"/>
          <w:b/>
          <w:color w:val="FF0000"/>
          <w:sz w:val="44"/>
        </w:rPr>
      </w:pPr>
    </w:p>
    <w:p w:rsidR="005F7BE3" w:rsidRPr="00FB1EB5" w:rsidRDefault="00FB1EB5" w:rsidP="0060142C">
      <w:pPr>
        <w:tabs>
          <w:tab w:val="left" w:pos="4253"/>
          <w:tab w:val="left" w:pos="6600"/>
          <w:tab w:val="left" w:pos="7181"/>
          <w:tab w:val="left" w:pos="7513"/>
        </w:tabs>
        <w:autoSpaceDE w:val="0"/>
        <w:autoSpaceDN w:val="0"/>
        <w:adjustRightInd w:val="0"/>
        <w:spacing w:before="240" w:after="120" w:line="380" w:lineRule="exact"/>
        <w:ind w:left="142" w:right="-28"/>
        <w:rPr>
          <w:rFonts w:ascii="Calibri" w:hAnsi="Calibri"/>
          <w:sz w:val="40"/>
          <w:szCs w:val="46"/>
        </w:rPr>
      </w:pPr>
      <w:r w:rsidRPr="00FB1EB5">
        <w:rPr>
          <w:rFonts w:asciiTheme="minorHAnsi" w:hAnsiTheme="minorHAnsi"/>
          <w:b/>
          <w:color w:val="FF0000"/>
          <w:sz w:val="40"/>
          <w:szCs w:val="46"/>
        </w:rPr>
        <w:t>« LA DIRECTION PRÉPARE SES MAGOUILLES AVEC NOTRE COMPLÉMENTAIRE SANTÉ !»</w:t>
      </w:r>
    </w:p>
    <w:p w:rsidR="00833AE3" w:rsidRDefault="00361F0B" w:rsidP="00E9587C">
      <w:pPr>
        <w:autoSpaceDE w:val="0"/>
        <w:autoSpaceDN w:val="0"/>
        <w:adjustRightInd w:val="0"/>
        <w:jc w:val="center"/>
        <w:rPr>
          <w:rFonts w:ascii="Axure Handwriting" w:eastAsiaTheme="minorHAnsi" w:hAnsi="Axure Handwriting" w:cs="AxureHandwriting-Bold"/>
          <w:bCs/>
          <w:szCs w:val="28"/>
          <w:lang w:eastAsia="en-US"/>
        </w:rPr>
      </w:pPr>
      <w:r>
        <w:rPr>
          <w:rFonts w:ascii="Axure Handwriting" w:eastAsiaTheme="minorHAnsi" w:hAnsi="Axure Handwriting" w:cs="AxureHandwriting-Bold"/>
          <w:bCs/>
          <w:szCs w:val="28"/>
          <w:lang w:eastAsia="en-US"/>
        </w:rPr>
        <w:t>Avec les nouvelles législations au 1</w:t>
      </w:r>
      <w:r w:rsidRPr="00361F0B">
        <w:rPr>
          <w:rFonts w:ascii="Axure Handwriting" w:eastAsiaTheme="minorHAnsi" w:hAnsi="Axure Handwriting" w:cs="AxureHandwriting-Bold"/>
          <w:bCs/>
          <w:szCs w:val="28"/>
          <w:vertAlign w:val="superscript"/>
          <w:lang w:eastAsia="en-US"/>
        </w:rPr>
        <w:t>er</w:t>
      </w:r>
      <w:r>
        <w:rPr>
          <w:rFonts w:ascii="Axure Handwriting" w:eastAsiaTheme="minorHAnsi" w:hAnsi="Axure Handwriting" w:cs="AxureHandwriting-Bold"/>
          <w:bCs/>
          <w:szCs w:val="28"/>
          <w:lang w:eastAsia="en-US"/>
        </w:rPr>
        <w:t xml:space="preserve"> janvier 2016, les conditions de contrat responsable </w:t>
      </w:r>
      <w:r w:rsidR="00727014">
        <w:rPr>
          <w:rFonts w:ascii="Axure Handwriting" w:eastAsiaTheme="minorHAnsi" w:hAnsi="Axure Handwriting" w:cs="AxureHandwriting-Bold"/>
          <w:bCs/>
          <w:szCs w:val="28"/>
          <w:lang w:eastAsia="en-US"/>
        </w:rPr>
        <w:t xml:space="preserve">(fiscalité allégée et pas de charge sociale) </w:t>
      </w:r>
      <w:r>
        <w:rPr>
          <w:rFonts w:ascii="Axure Handwriting" w:eastAsiaTheme="minorHAnsi" w:hAnsi="Axure Handwriting" w:cs="AxureHandwriting-Bold"/>
          <w:bCs/>
          <w:szCs w:val="28"/>
          <w:lang w:eastAsia="en-US"/>
        </w:rPr>
        <w:t xml:space="preserve">évoluent. Notre couverture santé </w:t>
      </w:r>
      <w:r w:rsidR="00922756">
        <w:rPr>
          <w:rFonts w:ascii="Axure Handwriting" w:eastAsiaTheme="minorHAnsi" w:hAnsi="Axure Handwriting" w:cs="AxureHandwriting-Bold"/>
          <w:bCs/>
          <w:szCs w:val="28"/>
          <w:lang w:eastAsia="en-US"/>
        </w:rPr>
        <w:t xml:space="preserve">Sopra Steria </w:t>
      </w:r>
      <w:r>
        <w:rPr>
          <w:rFonts w:ascii="Axure Handwriting" w:eastAsiaTheme="minorHAnsi" w:hAnsi="Axure Handwriting" w:cs="AxureHandwriting-Bold"/>
          <w:bCs/>
          <w:szCs w:val="28"/>
          <w:lang w:eastAsia="en-US"/>
        </w:rPr>
        <w:t xml:space="preserve">existante ne peut perdurer sans séparer les prestations entre la couverture responsable et une nouvelle </w:t>
      </w:r>
      <w:r w:rsidR="00F457F8">
        <w:rPr>
          <w:rFonts w:ascii="Axure Handwriting" w:eastAsiaTheme="minorHAnsi" w:hAnsi="Axure Handwriting" w:cs="AxureHandwriting-Bold"/>
          <w:bCs/>
          <w:szCs w:val="28"/>
          <w:lang w:eastAsia="en-US"/>
        </w:rPr>
        <w:t>sur-</w:t>
      </w:r>
      <w:r>
        <w:rPr>
          <w:rFonts w:ascii="Axure Handwriting" w:eastAsiaTheme="minorHAnsi" w:hAnsi="Axure Handwriting" w:cs="AxureHandwriting-Bold"/>
          <w:bCs/>
          <w:szCs w:val="28"/>
          <w:lang w:eastAsia="en-US"/>
        </w:rPr>
        <w:t xml:space="preserve">complémentaire. </w:t>
      </w:r>
      <w:r w:rsidRPr="00833AE3">
        <w:rPr>
          <w:rFonts w:ascii="Axure Handwriting" w:eastAsiaTheme="minorHAnsi" w:hAnsi="Axure Handwriting" w:cs="AxureHandwriting-Bold"/>
          <w:b/>
          <w:bCs/>
          <w:szCs w:val="28"/>
          <w:lang w:eastAsia="en-US"/>
        </w:rPr>
        <w:t>Mais la direction veut</w:t>
      </w:r>
      <w:r w:rsidR="003B7A34">
        <w:rPr>
          <w:rFonts w:ascii="Axure Handwriting" w:eastAsiaTheme="minorHAnsi" w:hAnsi="Axure Handwriting" w:cs="AxureHandwriting-Bold"/>
          <w:b/>
          <w:bCs/>
          <w:szCs w:val="28"/>
          <w:lang w:eastAsia="en-US"/>
        </w:rPr>
        <w:t>-elle</w:t>
      </w:r>
      <w:r w:rsidRPr="00833AE3">
        <w:rPr>
          <w:rFonts w:ascii="Axure Handwriting" w:eastAsiaTheme="minorHAnsi" w:hAnsi="Axure Handwriting" w:cs="AxureHandwriting-Bold"/>
          <w:b/>
          <w:bCs/>
          <w:szCs w:val="28"/>
          <w:lang w:eastAsia="en-US"/>
        </w:rPr>
        <w:t xml:space="preserve"> en profiter pour transférer les coûts de l’assurance santé aux salariés !</w:t>
      </w:r>
      <w:r w:rsidR="003B7A34">
        <w:rPr>
          <w:rFonts w:ascii="Axure Handwriting" w:eastAsiaTheme="minorHAnsi" w:hAnsi="Axure Handwriting" w:cs="AxureHandwriting-Bold"/>
          <w:b/>
          <w:bCs/>
          <w:szCs w:val="28"/>
          <w:lang w:eastAsia="en-US"/>
        </w:rPr>
        <w:t>?</w:t>
      </w:r>
      <w:r>
        <w:rPr>
          <w:rFonts w:ascii="Axure Handwriting" w:eastAsiaTheme="minorHAnsi" w:hAnsi="Axure Handwriting" w:cs="AxureHandwriting-Bold"/>
          <w:bCs/>
          <w:szCs w:val="28"/>
          <w:lang w:eastAsia="en-US"/>
        </w:rPr>
        <w:t xml:space="preserve"> </w:t>
      </w:r>
    </w:p>
    <w:p w:rsidR="00361F0B" w:rsidRDefault="00361F0B" w:rsidP="009C2B6D">
      <w:pPr>
        <w:autoSpaceDE w:val="0"/>
        <w:autoSpaceDN w:val="0"/>
        <w:adjustRightInd w:val="0"/>
        <w:rPr>
          <w:rFonts w:ascii="Axure Handwriting" w:eastAsiaTheme="minorHAnsi" w:hAnsi="Axure Handwriting" w:cs="AxureHandwriting-Bold"/>
          <w:bCs/>
          <w:szCs w:val="28"/>
          <w:lang w:eastAsia="en-US"/>
        </w:rPr>
      </w:pPr>
      <w:r>
        <w:rPr>
          <w:rFonts w:ascii="Axure Handwriting" w:eastAsiaTheme="minorHAnsi" w:hAnsi="Axure Handwriting" w:cs="AxureHandwriting-Bold"/>
          <w:bCs/>
          <w:szCs w:val="28"/>
          <w:lang w:eastAsia="en-US"/>
        </w:rPr>
        <w:t xml:space="preserve">En Commission Santé du CE, </w:t>
      </w:r>
      <w:r w:rsidRPr="00833AE3">
        <w:rPr>
          <w:rFonts w:ascii="Axure Handwriting" w:eastAsiaTheme="minorHAnsi" w:hAnsi="Axure Handwriting" w:cs="AxureHandwriting-Bold"/>
          <w:b/>
          <w:bCs/>
          <w:color w:val="E46C0A"/>
          <w:sz w:val="40"/>
          <w:szCs w:val="28"/>
          <w:lang w:eastAsia="en-US"/>
        </w:rPr>
        <w:t xml:space="preserve">chantage </w:t>
      </w:r>
      <w:r>
        <w:rPr>
          <w:rFonts w:ascii="Axure Handwriting" w:eastAsiaTheme="minorHAnsi" w:hAnsi="Axure Handwriting" w:cs="AxureHandwriting-Bold"/>
          <w:bCs/>
          <w:szCs w:val="28"/>
          <w:lang w:eastAsia="en-US"/>
        </w:rPr>
        <w:t>de la direction :</w:t>
      </w:r>
    </w:p>
    <w:p w:rsidR="00361F0B" w:rsidRPr="00833AE3" w:rsidRDefault="007C2489" w:rsidP="003B7A3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ind w:left="714" w:hanging="357"/>
        <w:jc w:val="center"/>
        <w:rPr>
          <w:rFonts w:ascii="Axure Handwriting" w:eastAsiaTheme="minorHAnsi" w:hAnsi="Axure Handwriting" w:cs="AxureHandwriting-Bold"/>
          <w:bCs/>
          <w:szCs w:val="28"/>
          <w:lang w:eastAsia="en-US"/>
        </w:rPr>
      </w:pPr>
      <w:r w:rsidRPr="00833AE3">
        <w:rPr>
          <w:rFonts w:ascii="Axure Handwriting" w:eastAsiaTheme="minorHAnsi" w:hAnsi="Axure Handwriting" w:cs="AxureHandwriting-Bold"/>
          <w:bCs/>
          <w:szCs w:val="28"/>
          <w:lang w:eastAsia="en-US"/>
        </w:rPr>
        <w:t xml:space="preserve"> </w:t>
      </w:r>
      <w:r w:rsidR="00361F0B" w:rsidRPr="00833AE3">
        <w:rPr>
          <w:rFonts w:ascii="Axure Handwriting" w:eastAsiaTheme="minorHAnsi" w:hAnsi="Axure Handwriting" w:cs="AxureHandwriting-Bold"/>
          <w:bCs/>
          <w:szCs w:val="28"/>
          <w:lang w:eastAsia="en-US"/>
        </w:rPr>
        <w:t xml:space="preserve">Soit on garde une bonne couverture, </w:t>
      </w:r>
      <w:r w:rsidR="00361F0B" w:rsidRPr="009C2B6D">
        <w:rPr>
          <w:rFonts w:ascii="Axure Handwriting" w:eastAsiaTheme="minorHAnsi" w:hAnsi="Axure Handwriting" w:cs="AxureHandwriting-Bold"/>
          <w:b/>
          <w:bCs/>
          <w:szCs w:val="28"/>
          <w:lang w:eastAsia="en-US"/>
        </w:rPr>
        <w:t>et les salariés payent seuls toute la sur-complémentaire</w:t>
      </w:r>
      <w:r w:rsidR="00361F0B" w:rsidRPr="00833AE3">
        <w:rPr>
          <w:rFonts w:ascii="Axure Handwriting" w:eastAsiaTheme="minorHAnsi" w:hAnsi="Axure Handwriting" w:cs="AxureHandwriting-Bold"/>
          <w:bCs/>
          <w:szCs w:val="28"/>
          <w:lang w:eastAsia="en-US"/>
        </w:rPr>
        <w:t> ;</w:t>
      </w:r>
    </w:p>
    <w:p w:rsidR="00847B7F" w:rsidRDefault="00361F0B" w:rsidP="009C2B6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ind w:left="714" w:hanging="357"/>
        <w:jc w:val="center"/>
        <w:rPr>
          <w:rFonts w:ascii="Axure Handwriting" w:eastAsiaTheme="minorHAnsi" w:hAnsi="Axure Handwriting" w:cs="AxureHandwriting-Bold"/>
          <w:bCs/>
          <w:szCs w:val="28"/>
          <w:lang w:eastAsia="en-US"/>
        </w:rPr>
      </w:pPr>
      <w:r w:rsidRPr="009C2B6D">
        <w:rPr>
          <w:rFonts w:ascii="Axure Handwriting" w:eastAsiaTheme="minorHAnsi" w:hAnsi="Axure Handwriting" w:cs="AxureHandwriting-Bold"/>
          <w:b/>
          <w:bCs/>
          <w:szCs w:val="28"/>
          <w:lang w:eastAsia="en-US"/>
        </w:rPr>
        <w:t>Soit il n’y aura pas de sur-complémentaire</w:t>
      </w:r>
      <w:r w:rsidRPr="00833AE3">
        <w:rPr>
          <w:rFonts w:ascii="Axure Handwriting" w:eastAsiaTheme="minorHAnsi" w:hAnsi="Axure Handwriting" w:cs="AxureHandwriting-Bold"/>
          <w:bCs/>
          <w:szCs w:val="28"/>
          <w:lang w:eastAsia="en-US"/>
        </w:rPr>
        <w:t xml:space="preserve">, et les restes à charge sur certaines hospitalisations très onéreuses, l’optique, </w:t>
      </w:r>
      <w:r w:rsidR="003B7A34">
        <w:rPr>
          <w:rFonts w:ascii="Axure Handwriting" w:eastAsiaTheme="minorHAnsi" w:hAnsi="Axure Handwriting" w:cs="AxureHandwriting-Bold"/>
          <w:bCs/>
          <w:szCs w:val="28"/>
          <w:lang w:eastAsia="en-US"/>
        </w:rPr>
        <w:t xml:space="preserve">visites de spécialistes, </w:t>
      </w:r>
      <w:r w:rsidRPr="00833AE3">
        <w:rPr>
          <w:rFonts w:ascii="Axure Handwriting" w:eastAsiaTheme="minorHAnsi" w:hAnsi="Axure Handwriting" w:cs="AxureHandwriting-Bold"/>
          <w:bCs/>
          <w:szCs w:val="28"/>
          <w:lang w:eastAsia="en-US"/>
        </w:rPr>
        <w:t xml:space="preserve">etc… seront trop important pour les </w:t>
      </w:r>
      <w:r w:rsidRPr="009C2B6D">
        <w:rPr>
          <w:rFonts w:ascii="Axure Handwriting" w:eastAsiaTheme="minorHAnsi" w:hAnsi="Axure Handwriting" w:cs="AxureHandwriting-Bold"/>
          <w:b/>
          <w:bCs/>
          <w:szCs w:val="28"/>
          <w:lang w:eastAsia="en-US"/>
        </w:rPr>
        <w:t>faibles salaires qui risquent donc de ne plus se soigner du tout</w:t>
      </w:r>
      <w:r w:rsidRPr="00833AE3">
        <w:rPr>
          <w:rFonts w:ascii="Axure Handwriting" w:eastAsiaTheme="minorHAnsi" w:hAnsi="Axure Handwriting" w:cs="AxureHandwriting-Bold"/>
          <w:bCs/>
          <w:szCs w:val="28"/>
          <w:lang w:eastAsia="en-US"/>
        </w:rPr>
        <w:t>, et paieront alors pour assurer la santé des autres salariés plus « riches ».</w:t>
      </w:r>
    </w:p>
    <w:p w:rsidR="008A49A8" w:rsidRDefault="00AF2C4A" w:rsidP="008A49A8">
      <w:pPr>
        <w:pStyle w:val="Paragraphedeliste"/>
        <w:autoSpaceDE w:val="0"/>
        <w:autoSpaceDN w:val="0"/>
        <w:adjustRightInd w:val="0"/>
        <w:spacing w:before="0" w:beforeAutospacing="0" w:after="0" w:afterAutospacing="0"/>
        <w:rPr>
          <w:rFonts w:ascii="Axure Handwriting" w:eastAsiaTheme="minorHAnsi" w:hAnsi="Axure Handwriting" w:cs="AxureHandwriting-Bold"/>
          <w:bCs/>
          <w:i/>
          <w:szCs w:val="28"/>
          <w:lang w:eastAsia="en-US"/>
        </w:rPr>
      </w:pPr>
      <w:r>
        <w:rPr>
          <w:rFonts w:ascii="Axure Handwriting" w:eastAsiaTheme="minorHAnsi" w:hAnsi="Axure Handwriting" w:cs="AxureHandwriting-Bold"/>
          <w:bCs/>
          <w:i/>
          <w:noProof/>
          <w:szCs w:val="28"/>
        </w:rPr>
        <w:pict>
          <v:shape id="_x0000_s1036" type="#_x0000_t202" style="position:absolute;margin-left:-7pt;margin-top:5pt;width:514.25pt;height:42.75pt;z-index:25168486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style="mso-next-textbox:#_x0000_s1036">
              <w:txbxContent>
                <w:p w:rsidR="008747EB" w:rsidRPr="008747EB" w:rsidRDefault="008747EB" w:rsidP="008747EB">
                  <w:pPr>
                    <w:rPr>
                      <w:rFonts w:asciiTheme="minorHAnsi" w:hAnsiTheme="minorHAnsi"/>
                      <w:b/>
                      <w:i/>
                      <w:color w:val="FF0000"/>
                    </w:rPr>
                  </w:pPr>
                  <w:r w:rsidRPr="008747EB">
                    <w:rPr>
                      <w:rFonts w:asciiTheme="minorHAnsi" w:hAnsiTheme="minorHAnsi"/>
                      <w:i/>
                    </w:rPr>
                    <w:t>Consultez notre site</w:t>
                  </w:r>
                  <w:r w:rsidRPr="008747EB">
                    <w:rPr>
                      <w:rFonts w:asciiTheme="minorHAnsi" w:hAnsiTheme="minorHAnsi"/>
                      <w:b/>
                      <w:i/>
                      <w:color w:val="FF0000"/>
                    </w:rPr>
                    <w:t xml:space="preserve"> </w:t>
                  </w:r>
                  <w:hyperlink r:id="rId12" w:history="1">
                    <w:r w:rsidRPr="008747EB">
                      <w:rPr>
                        <w:rStyle w:val="Lienhypertexte"/>
                        <w:rFonts w:asciiTheme="minorHAnsi" w:hAnsiTheme="minorHAnsi"/>
                        <w:b/>
                        <w:i/>
                      </w:rPr>
                      <w:t>http://cfdtsoprasteria.blogspot.fr/</w:t>
                    </w:r>
                  </w:hyperlink>
                  <w:r w:rsidRPr="008747EB">
                    <w:rPr>
                      <w:rFonts w:asciiTheme="minorHAnsi" w:hAnsiTheme="minorHAnsi"/>
                      <w:b/>
                      <w:i/>
                      <w:color w:val="FF0000"/>
                    </w:rPr>
                    <w:t xml:space="preserve"> </w:t>
                  </w:r>
                </w:p>
                <w:p w:rsidR="008747EB" w:rsidRPr="008747EB" w:rsidRDefault="008747EB" w:rsidP="008747EB">
                  <w:pPr>
                    <w:rPr>
                      <w:rFonts w:asciiTheme="minorHAnsi" w:hAnsiTheme="minorHAnsi"/>
                      <w:b/>
                      <w:color w:val="FF0000"/>
                    </w:rPr>
                  </w:pPr>
                  <w:r w:rsidRPr="008747EB">
                    <w:rPr>
                      <w:rFonts w:asciiTheme="minorHAnsi" w:eastAsiaTheme="minorHAnsi" w:hAnsiTheme="minorHAnsi" w:cs="AxureHandwriting-Bold"/>
                      <w:bCs/>
                      <w:i/>
                      <w:szCs w:val="28"/>
                      <w:lang w:eastAsia="en-US"/>
                    </w:rPr>
                    <w:t xml:space="preserve">Abonnez-vous à </w:t>
                  </w:r>
                  <w:hyperlink r:id="rId13" w:history="1">
                    <w:r w:rsidRPr="008747EB">
                      <w:rPr>
                        <w:rStyle w:val="Lienhypertexte"/>
                        <w:rFonts w:asciiTheme="minorHAnsi" w:eastAsia="SymbolMT" w:hAnsiTheme="minorHAnsi"/>
                        <w:b/>
                        <w:i/>
                      </w:rPr>
                      <w:t>l’Essentiel</w:t>
                    </w:r>
                  </w:hyperlink>
                  <w:r w:rsidRPr="008747EB">
                    <w:rPr>
                      <w:rStyle w:val="Lienhypertexte"/>
                      <w:rFonts w:asciiTheme="minorHAnsi" w:eastAsia="SymbolMT" w:hAnsiTheme="minorHAnsi"/>
                      <w:b/>
                      <w:i/>
                    </w:rPr>
                    <w:t xml:space="preserve"> </w:t>
                  </w:r>
                  <w:r w:rsidRPr="008747EB">
                    <w:rPr>
                      <w:rFonts w:asciiTheme="minorHAnsi" w:eastAsiaTheme="minorHAnsi" w:hAnsiTheme="minorHAnsi" w:cs="AxureHandwriting-Bold"/>
                      <w:bCs/>
                      <w:i/>
                      <w:szCs w:val="28"/>
                      <w:lang w:eastAsia="en-US"/>
                    </w:rPr>
                    <w:t xml:space="preserve">en envoyant un mail vide à </w:t>
                  </w:r>
                  <w:hyperlink r:id="rId14" w:history="1">
                    <w:r w:rsidRPr="008747EB">
                      <w:rPr>
                        <w:rStyle w:val="Lienhypertexte"/>
                        <w:rFonts w:asciiTheme="minorHAnsi" w:hAnsiTheme="minorHAnsi" w:cs="ComicSansMS-Bold"/>
                        <w:b/>
                        <w:bCs/>
                        <w:i/>
                        <w:sz w:val="20"/>
                        <w:szCs w:val="22"/>
                      </w:rPr>
                      <w:t>EssentielSopra-subscribe@yahoogroupes.fr</w:t>
                    </w:r>
                  </w:hyperlink>
                </w:p>
              </w:txbxContent>
            </v:textbox>
          </v:shape>
        </w:pict>
      </w:r>
    </w:p>
    <w:p w:rsidR="007C27ED" w:rsidRDefault="00D56415" w:rsidP="009C2B6D">
      <w:pPr>
        <w:autoSpaceDE w:val="0"/>
        <w:autoSpaceDN w:val="0"/>
        <w:adjustRightInd w:val="0"/>
        <w:rPr>
          <w:rFonts w:ascii="Axure Handwriting" w:eastAsiaTheme="minorHAnsi" w:hAnsi="Axure Handwriting" w:cs="AxureHandwriting-Bold"/>
          <w:bCs/>
          <w:szCs w:val="28"/>
          <w:lang w:eastAsia="en-US"/>
        </w:rPr>
      </w:pPr>
      <w:r>
        <w:rPr>
          <w:rFonts w:ascii="Axure Handwriting" w:eastAsiaTheme="minorHAnsi" w:hAnsi="Axure Handwriting" w:cs="AxureHandwriting-Bold"/>
          <w:bCs/>
          <w:szCs w:val="28"/>
          <w:lang w:eastAsia="en-US"/>
        </w:rPr>
        <w:br w:type="column"/>
      </w:r>
    </w:p>
    <w:p w:rsidR="00361F0B" w:rsidRPr="009C2B6D" w:rsidRDefault="00361F0B" w:rsidP="00463518">
      <w:pPr>
        <w:autoSpaceDE w:val="0"/>
        <w:autoSpaceDN w:val="0"/>
        <w:adjustRightInd w:val="0"/>
        <w:spacing w:before="120"/>
        <w:rPr>
          <w:rFonts w:ascii="Axure Handwriting" w:eastAsiaTheme="minorHAnsi" w:hAnsi="Axure Handwriting" w:cs="AxureHandwriting-Bold"/>
          <w:b/>
          <w:bCs/>
          <w:sz w:val="28"/>
          <w:szCs w:val="28"/>
          <w:lang w:eastAsia="en-US"/>
        </w:rPr>
      </w:pPr>
      <w:r w:rsidRPr="009C2B6D">
        <w:rPr>
          <w:rFonts w:ascii="Axure Handwriting" w:eastAsiaTheme="minorHAnsi" w:hAnsi="Axure Handwriting" w:cs="AxureHandwriting-Bold"/>
          <w:b/>
          <w:bCs/>
          <w:sz w:val="28"/>
          <w:szCs w:val="28"/>
          <w:lang w:eastAsia="en-US"/>
        </w:rPr>
        <w:t>Plus fort</w:t>
      </w:r>
      <w:r w:rsidR="007C27ED">
        <w:rPr>
          <w:rFonts w:ascii="Axure Handwriting" w:eastAsiaTheme="minorHAnsi" w:hAnsi="Axure Handwriting" w:cs="AxureHandwriting-Bold"/>
          <w:b/>
          <w:bCs/>
          <w:sz w:val="28"/>
          <w:szCs w:val="28"/>
          <w:lang w:eastAsia="en-US"/>
        </w:rPr>
        <w:t xml:space="preserve"> </w:t>
      </w:r>
      <w:r w:rsidRPr="009C2B6D">
        <w:rPr>
          <w:rFonts w:ascii="Axure Handwriting" w:eastAsiaTheme="minorHAnsi" w:hAnsi="Axure Handwriting" w:cs="AxureHandwriting-Bold"/>
          <w:b/>
          <w:bCs/>
          <w:sz w:val="28"/>
          <w:szCs w:val="28"/>
          <w:lang w:eastAsia="en-US"/>
        </w:rPr>
        <w:t>encore :</w:t>
      </w:r>
    </w:p>
    <w:tbl>
      <w:tblPr>
        <w:tblpPr w:leftFromText="142" w:rightFromText="142" w:vertAnchor="page" w:horzAnchor="margin" w:tblpXSpec="right" w:tblpY="8626"/>
        <w:tblW w:w="4987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1876"/>
        <w:gridCol w:w="1268"/>
        <w:gridCol w:w="20"/>
      </w:tblGrid>
      <w:tr w:rsidR="009C2B6D" w:rsidRPr="009630E2" w:rsidTr="008B4A09">
        <w:trPr>
          <w:gridAfter w:val="1"/>
          <w:wAfter w:w="20" w:type="dxa"/>
          <w:trHeight w:hRule="exact" w:val="340"/>
        </w:trPr>
        <w:tc>
          <w:tcPr>
            <w:tcW w:w="4967" w:type="dxa"/>
            <w:gridSpan w:val="3"/>
            <w:tcBorders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9C2B6D" w:rsidRPr="001E3CBB" w:rsidRDefault="009C2B6D" w:rsidP="008B4A09">
            <w:pPr>
              <w:tabs>
                <w:tab w:val="left" w:pos="4800"/>
              </w:tabs>
              <w:snapToGrid w:val="0"/>
              <w:spacing w:after="120"/>
              <w:ind w:left="600" w:right="-990" w:hanging="600"/>
              <w:rPr>
                <w:rFonts w:ascii="Arial Narrow" w:hAnsi="Arial Narrow" w:cs="Arial"/>
                <w:b/>
                <w:color w:val="339966"/>
              </w:rPr>
            </w:pPr>
            <w:r w:rsidRPr="001E3CBB">
              <w:rPr>
                <w:rFonts w:ascii="Arial Narrow" w:hAnsi="Arial Narrow" w:cs="Arial"/>
                <w:b/>
                <w:color w:val="339966"/>
              </w:rPr>
              <w:t>Vos délégués et représentants syndicaux CFDT</w:t>
            </w:r>
          </w:p>
        </w:tc>
      </w:tr>
      <w:tr w:rsidR="009C2B6D" w:rsidRPr="009630E2" w:rsidTr="008B4A09">
        <w:trPr>
          <w:trHeight w:hRule="exact" w:val="255"/>
        </w:trPr>
        <w:tc>
          <w:tcPr>
            <w:tcW w:w="182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9C2B6D" w:rsidRPr="001E3CBB" w:rsidRDefault="009C2B6D" w:rsidP="008B4A09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ALLOMBERT Patrick</w:t>
            </w:r>
          </w:p>
        </w:tc>
        <w:tc>
          <w:tcPr>
            <w:tcW w:w="1876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9C2B6D" w:rsidRPr="001E3CBB" w:rsidRDefault="009C2B6D" w:rsidP="008B4A09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proofErr w:type="spellStart"/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Axway</w:t>
            </w:r>
            <w:proofErr w:type="spellEnd"/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 xml:space="preserve"> / Puteaux</w:t>
            </w:r>
          </w:p>
        </w:tc>
        <w:tc>
          <w:tcPr>
            <w:tcW w:w="1288" w:type="dxa"/>
            <w:gridSpan w:val="2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9C2B6D" w:rsidRPr="001E3CBB" w:rsidRDefault="009C2B6D" w:rsidP="008B4A09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01 47 17 21 62</w:t>
            </w:r>
          </w:p>
        </w:tc>
      </w:tr>
      <w:tr w:rsidR="009C2B6D" w:rsidRPr="009630E2" w:rsidTr="008B4A09">
        <w:trPr>
          <w:trHeight w:hRule="exact" w:val="255"/>
        </w:trPr>
        <w:tc>
          <w:tcPr>
            <w:tcW w:w="182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9C2B6D" w:rsidRPr="001E3CBB" w:rsidRDefault="009C2B6D" w:rsidP="008B4A09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BEAUMOND William</w:t>
            </w:r>
          </w:p>
        </w:tc>
        <w:tc>
          <w:tcPr>
            <w:tcW w:w="1876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9C2B6D" w:rsidRPr="001E3CBB" w:rsidRDefault="009C2B6D" w:rsidP="008B4A09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Aix Marseille Toulon</w:t>
            </w:r>
          </w:p>
        </w:tc>
        <w:tc>
          <w:tcPr>
            <w:tcW w:w="1288" w:type="dxa"/>
            <w:gridSpan w:val="2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9C2B6D" w:rsidRPr="001E3CBB" w:rsidRDefault="009C2B6D" w:rsidP="008B4A09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06 08 94 10 50</w:t>
            </w:r>
          </w:p>
        </w:tc>
      </w:tr>
      <w:tr w:rsidR="009C2B6D" w:rsidRPr="009630E2" w:rsidTr="008B4A09">
        <w:trPr>
          <w:trHeight w:hRule="exact" w:val="255"/>
        </w:trPr>
        <w:tc>
          <w:tcPr>
            <w:tcW w:w="182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9C2B6D" w:rsidRPr="001E3CBB" w:rsidRDefault="009C2B6D" w:rsidP="008B4A09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 xml:space="preserve">BOZZI Fabien </w:t>
            </w:r>
          </w:p>
        </w:tc>
        <w:tc>
          <w:tcPr>
            <w:tcW w:w="1876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9C2B6D" w:rsidRPr="001E3CBB" w:rsidRDefault="009C2B6D" w:rsidP="008B4A09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Sopra Banking / Tours</w:t>
            </w:r>
          </w:p>
        </w:tc>
        <w:tc>
          <w:tcPr>
            <w:tcW w:w="1288" w:type="dxa"/>
            <w:gridSpan w:val="2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9C2B6D" w:rsidRPr="001E3CBB" w:rsidRDefault="009C2B6D" w:rsidP="008B4A09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02 47 87 11 00</w:t>
            </w:r>
          </w:p>
        </w:tc>
      </w:tr>
      <w:tr w:rsidR="009C2B6D" w:rsidRPr="009630E2" w:rsidTr="008B4A09">
        <w:trPr>
          <w:trHeight w:hRule="exact" w:val="255"/>
        </w:trPr>
        <w:tc>
          <w:tcPr>
            <w:tcW w:w="182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9C2B6D" w:rsidRPr="001E3CBB" w:rsidRDefault="009C2B6D" w:rsidP="008B4A09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BROUILLAUD Gilles</w:t>
            </w:r>
          </w:p>
        </w:tc>
        <w:tc>
          <w:tcPr>
            <w:tcW w:w="1876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9C2B6D" w:rsidRPr="001E3CBB" w:rsidRDefault="009C2B6D" w:rsidP="008B4A09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Manhattan Puteaux</w:t>
            </w:r>
          </w:p>
        </w:tc>
        <w:tc>
          <w:tcPr>
            <w:tcW w:w="1288" w:type="dxa"/>
            <w:gridSpan w:val="2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9C2B6D" w:rsidRPr="001E3CBB" w:rsidRDefault="009C2B6D" w:rsidP="008B4A09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06 85 33 47 91</w:t>
            </w:r>
          </w:p>
        </w:tc>
      </w:tr>
      <w:tr w:rsidR="009C2B6D" w:rsidRPr="009630E2" w:rsidTr="008B4A09">
        <w:trPr>
          <w:trHeight w:hRule="exact" w:val="255"/>
        </w:trPr>
        <w:tc>
          <w:tcPr>
            <w:tcW w:w="182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9C2B6D" w:rsidRPr="001E3CBB" w:rsidRDefault="009C2B6D" w:rsidP="008B4A09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MARTINOT Olivier</w:t>
            </w:r>
          </w:p>
        </w:tc>
        <w:tc>
          <w:tcPr>
            <w:tcW w:w="1876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9C2B6D" w:rsidRPr="001E3CBB" w:rsidRDefault="009C2B6D" w:rsidP="008B4A09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proofErr w:type="spellStart"/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Mattéi</w:t>
            </w:r>
            <w:proofErr w:type="spellEnd"/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 xml:space="preserve"> Montreuil</w:t>
            </w:r>
          </w:p>
        </w:tc>
        <w:tc>
          <w:tcPr>
            <w:tcW w:w="1288" w:type="dxa"/>
            <w:gridSpan w:val="2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9C2B6D" w:rsidRPr="001E3CBB" w:rsidRDefault="009C2B6D" w:rsidP="008B4A09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06 22 51 76 43</w:t>
            </w:r>
          </w:p>
        </w:tc>
      </w:tr>
      <w:tr w:rsidR="009C2B6D" w:rsidRPr="009630E2" w:rsidTr="008B4A09">
        <w:trPr>
          <w:trHeight w:hRule="exact" w:val="255"/>
        </w:trPr>
        <w:tc>
          <w:tcPr>
            <w:tcW w:w="182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9C2B6D" w:rsidRPr="001E3CBB" w:rsidRDefault="009C2B6D" w:rsidP="008B4A09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MOIREZ Alain</w:t>
            </w:r>
          </w:p>
        </w:tc>
        <w:tc>
          <w:tcPr>
            <w:tcW w:w="1876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9C2B6D" w:rsidRPr="001E3CBB" w:rsidRDefault="009C2B6D" w:rsidP="008B4A09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Toulouse Rodez Albi</w:t>
            </w:r>
          </w:p>
        </w:tc>
        <w:tc>
          <w:tcPr>
            <w:tcW w:w="1288" w:type="dxa"/>
            <w:gridSpan w:val="2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9C2B6D" w:rsidRPr="001E3CBB" w:rsidRDefault="009C2B6D" w:rsidP="008B4A09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06 80 40 21 42</w:t>
            </w:r>
          </w:p>
        </w:tc>
      </w:tr>
      <w:tr w:rsidR="009C2B6D" w:rsidRPr="009630E2" w:rsidTr="008B4A09">
        <w:trPr>
          <w:trHeight w:hRule="exact" w:val="255"/>
        </w:trPr>
        <w:tc>
          <w:tcPr>
            <w:tcW w:w="182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9C2B6D" w:rsidRPr="001E3CBB" w:rsidRDefault="009C2B6D" w:rsidP="008B4A09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MOLLIER Bernard</w:t>
            </w:r>
          </w:p>
        </w:tc>
        <w:tc>
          <w:tcPr>
            <w:tcW w:w="1876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9C2B6D" w:rsidRPr="001E3CBB" w:rsidRDefault="009C2B6D" w:rsidP="008B4A09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Albi Rodez Toulouse</w:t>
            </w:r>
          </w:p>
        </w:tc>
        <w:tc>
          <w:tcPr>
            <w:tcW w:w="1288" w:type="dxa"/>
            <w:gridSpan w:val="2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9C2B6D" w:rsidRPr="001E3CBB" w:rsidRDefault="009C2B6D" w:rsidP="008B4A09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06 33 51 44 47</w:t>
            </w:r>
          </w:p>
        </w:tc>
      </w:tr>
      <w:tr w:rsidR="009C2B6D" w:rsidRPr="009630E2" w:rsidTr="008B4A09">
        <w:trPr>
          <w:trHeight w:hRule="exact" w:val="255"/>
        </w:trPr>
        <w:tc>
          <w:tcPr>
            <w:tcW w:w="182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9C2B6D" w:rsidRPr="001E3CBB" w:rsidRDefault="009C2B6D" w:rsidP="008B4A09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PHILIIPONA J-Pierre</w:t>
            </w:r>
          </w:p>
        </w:tc>
        <w:tc>
          <w:tcPr>
            <w:tcW w:w="1876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9C2B6D" w:rsidRPr="001E3CBB" w:rsidRDefault="009C2B6D" w:rsidP="008B4A09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proofErr w:type="spellStart"/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Axway</w:t>
            </w:r>
            <w:proofErr w:type="spellEnd"/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 xml:space="preserve"> / Annecy</w:t>
            </w:r>
          </w:p>
        </w:tc>
        <w:tc>
          <w:tcPr>
            <w:tcW w:w="1288" w:type="dxa"/>
            <w:gridSpan w:val="2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9C2B6D" w:rsidRPr="001E3CBB" w:rsidRDefault="009C2B6D" w:rsidP="008B4A09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04 50 33 32 91</w:t>
            </w:r>
          </w:p>
        </w:tc>
      </w:tr>
      <w:tr w:rsidR="009C2B6D" w:rsidRPr="009630E2" w:rsidTr="008B4A09">
        <w:trPr>
          <w:trHeight w:hRule="exact" w:val="255"/>
        </w:trPr>
        <w:tc>
          <w:tcPr>
            <w:tcW w:w="182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9C2B6D" w:rsidRPr="001E3CBB" w:rsidRDefault="009C2B6D" w:rsidP="008B4A09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SICARD Nathalie</w:t>
            </w:r>
          </w:p>
        </w:tc>
        <w:tc>
          <w:tcPr>
            <w:tcW w:w="1876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9C2B6D" w:rsidRPr="001E3CBB" w:rsidRDefault="009C2B6D" w:rsidP="008B4A09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 xml:space="preserve">Sopra </w:t>
            </w: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HR / Marseille</w:t>
            </w:r>
          </w:p>
        </w:tc>
        <w:tc>
          <w:tcPr>
            <w:tcW w:w="1288" w:type="dxa"/>
            <w:gridSpan w:val="2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9C2B6D" w:rsidRPr="001E3CBB" w:rsidRDefault="009C2B6D" w:rsidP="008B4A09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04 91 28 59 18</w:t>
            </w:r>
          </w:p>
        </w:tc>
      </w:tr>
    </w:tbl>
    <w:p w:rsidR="009C2B6D" w:rsidRPr="008B4A09" w:rsidRDefault="009C2B6D" w:rsidP="0046351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120" w:beforeAutospacing="0" w:after="0" w:afterAutospacing="0"/>
        <w:ind w:left="714" w:hanging="357"/>
        <w:jc w:val="center"/>
        <w:rPr>
          <w:rFonts w:ascii="Axure Handwriting" w:eastAsiaTheme="minorHAnsi" w:hAnsi="Axure Handwriting" w:cs="AxureHandwriting-Bold"/>
          <w:b/>
          <w:bCs/>
          <w:color w:val="E46C0A"/>
          <w:sz w:val="32"/>
          <w:szCs w:val="28"/>
          <w:lang w:eastAsia="en-US"/>
        </w:rPr>
      </w:pPr>
      <w:r w:rsidRPr="008B4A09">
        <w:rPr>
          <w:rFonts w:ascii="Axure Handwriting" w:eastAsiaTheme="minorHAnsi" w:hAnsi="Axure Handwriting" w:cs="AxureHandwriting-Bold"/>
          <w:b/>
          <w:bCs/>
          <w:color w:val="E46C0A"/>
          <w:sz w:val="32"/>
          <w:szCs w:val="28"/>
          <w:lang w:eastAsia="en-US"/>
        </w:rPr>
        <w:t>l</w:t>
      </w:r>
      <w:r w:rsidR="00361F0B" w:rsidRPr="008B4A09">
        <w:rPr>
          <w:rFonts w:ascii="Axure Handwriting" w:eastAsiaTheme="minorHAnsi" w:hAnsi="Axure Handwriting" w:cs="AxureHandwriting-Bold"/>
          <w:b/>
          <w:bCs/>
          <w:color w:val="E46C0A"/>
          <w:sz w:val="32"/>
          <w:szCs w:val="28"/>
          <w:lang w:eastAsia="en-US"/>
        </w:rPr>
        <w:t>a sur-complémentaire sera payée à 100% par les salariés;</w:t>
      </w:r>
    </w:p>
    <w:p w:rsidR="00361F0B" w:rsidRPr="00463518" w:rsidRDefault="00361F0B" w:rsidP="0046351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ind w:left="714" w:hanging="357"/>
        <w:jc w:val="center"/>
        <w:rPr>
          <w:rFonts w:ascii="Axure Handwriting" w:eastAsiaTheme="minorHAnsi" w:hAnsi="Axure Handwriting" w:cs="AxureHandwriting-Bold"/>
          <w:b/>
          <w:bCs/>
          <w:color w:val="E46C0A"/>
          <w:sz w:val="28"/>
          <w:szCs w:val="28"/>
          <w:lang w:eastAsia="en-US"/>
        </w:rPr>
      </w:pPr>
      <w:r w:rsidRPr="008B4A09">
        <w:rPr>
          <w:rFonts w:ascii="Axure Handwriting" w:eastAsiaTheme="minorHAnsi" w:hAnsi="Axure Handwriting" w:cs="AxureHandwriting-Bold"/>
          <w:b/>
          <w:bCs/>
          <w:color w:val="E46C0A"/>
          <w:sz w:val="32"/>
          <w:szCs w:val="28"/>
          <w:lang w:eastAsia="en-US"/>
        </w:rPr>
        <w:t xml:space="preserve">Mais son utilisation, sa couverture, et </w:t>
      </w:r>
      <w:r w:rsidRPr="008B4A09">
        <w:rPr>
          <w:rFonts w:ascii="Axure Handwriting" w:eastAsiaTheme="minorHAnsi" w:hAnsi="Axure Handwriting" w:cs="AxureHandwriting-Bold"/>
          <w:b/>
          <w:bCs/>
          <w:color w:val="E46C0A"/>
          <w:sz w:val="36"/>
          <w:szCs w:val="28"/>
          <w:lang w:eastAsia="en-US"/>
        </w:rPr>
        <w:t>même son prix</w:t>
      </w:r>
      <w:r w:rsidR="00463518" w:rsidRPr="008B4A09">
        <w:rPr>
          <w:rFonts w:ascii="Axure Handwriting" w:eastAsiaTheme="minorHAnsi" w:hAnsi="Axure Handwriting" w:cs="AxureHandwriting-Bold"/>
          <w:b/>
          <w:bCs/>
          <w:color w:val="E46C0A"/>
          <w:sz w:val="28"/>
          <w:szCs w:val="28"/>
          <w:lang w:eastAsia="en-US"/>
        </w:rPr>
        <w:t xml:space="preserve"> </w:t>
      </w:r>
      <w:r w:rsidRPr="008B4A09">
        <w:rPr>
          <w:rFonts w:ascii="Axure Handwriting" w:eastAsiaTheme="minorHAnsi" w:hAnsi="Axure Handwriting" w:cs="AxureHandwriting-Bold"/>
          <w:b/>
          <w:bCs/>
          <w:color w:val="E46C0A"/>
          <w:sz w:val="32"/>
          <w:szCs w:val="28"/>
          <w:lang w:eastAsia="en-US"/>
        </w:rPr>
        <w:t>sera décidé à 100% par la direction !!</w:t>
      </w:r>
    </w:p>
    <w:p w:rsidR="00361F0B" w:rsidRPr="008B4A09" w:rsidRDefault="00361F0B" w:rsidP="009C2B6D">
      <w:pPr>
        <w:autoSpaceDE w:val="0"/>
        <w:autoSpaceDN w:val="0"/>
        <w:adjustRightInd w:val="0"/>
        <w:jc w:val="center"/>
        <w:rPr>
          <w:rFonts w:ascii="Axure Handwriting" w:eastAsiaTheme="minorHAnsi" w:hAnsi="Axure Handwriting" w:cs="AxureHandwriting-Bold"/>
          <w:bCs/>
          <w:i/>
          <w:szCs w:val="28"/>
          <w:lang w:eastAsia="en-US"/>
        </w:rPr>
      </w:pPr>
      <w:r>
        <w:rPr>
          <w:rFonts w:ascii="Axure Handwriting" w:eastAsiaTheme="minorHAnsi" w:hAnsi="Axure Handwriting" w:cs="AxureHandwriting-Bold"/>
          <w:bCs/>
          <w:szCs w:val="28"/>
          <w:lang w:eastAsia="en-US"/>
        </w:rPr>
        <w:t xml:space="preserve">La CFDT propose de signer un accord pour cette sur-complémentaire mais la direction refuse ! </w:t>
      </w:r>
      <w:r w:rsidR="009C2B6D">
        <w:rPr>
          <w:rFonts w:ascii="Axure Handwriting" w:eastAsiaTheme="minorHAnsi" w:hAnsi="Axure Handwriting" w:cs="AxureHandwriting-Bold"/>
          <w:bCs/>
          <w:szCs w:val="28"/>
          <w:lang w:eastAsia="en-US"/>
        </w:rPr>
        <w:br/>
      </w:r>
      <w:r w:rsidRPr="008B4A09">
        <w:rPr>
          <w:rFonts w:ascii="Axure Handwriting" w:eastAsiaTheme="minorHAnsi" w:hAnsi="Axure Handwriting" w:cs="AxureHandwriting-Bold"/>
          <w:bCs/>
          <w:i/>
          <w:szCs w:val="28"/>
          <w:lang w:eastAsia="en-US"/>
        </w:rPr>
        <w:t xml:space="preserve">Et demain, elle </w:t>
      </w:r>
      <w:r w:rsidR="009C2B6D" w:rsidRPr="008B4A09">
        <w:rPr>
          <w:rFonts w:ascii="Axure Handwriting" w:eastAsiaTheme="minorHAnsi" w:hAnsi="Axure Handwriting" w:cs="AxureHandwriting-Bold"/>
          <w:bCs/>
          <w:i/>
          <w:szCs w:val="28"/>
          <w:lang w:eastAsia="en-US"/>
        </w:rPr>
        <w:t>transfèrera</w:t>
      </w:r>
      <w:r w:rsidRPr="008B4A09">
        <w:rPr>
          <w:rFonts w:ascii="Axure Handwriting" w:eastAsiaTheme="minorHAnsi" w:hAnsi="Axure Handwriting" w:cs="AxureHandwriting-Bold"/>
          <w:bCs/>
          <w:i/>
          <w:szCs w:val="28"/>
          <w:lang w:eastAsia="en-US"/>
        </w:rPr>
        <w:t xml:space="preserve"> tous les coûts sur la sur-complémentaire, pour que seuls les salariés payent !?</w:t>
      </w:r>
    </w:p>
    <w:p w:rsidR="00361F0B" w:rsidRDefault="00361F0B" w:rsidP="00E9587C">
      <w:pPr>
        <w:autoSpaceDE w:val="0"/>
        <w:autoSpaceDN w:val="0"/>
        <w:adjustRightInd w:val="0"/>
        <w:jc w:val="center"/>
        <w:rPr>
          <w:rFonts w:ascii="Axure Handwriting" w:eastAsiaTheme="minorHAnsi" w:hAnsi="Axure Handwriting" w:cs="AxureHandwriting-Bold"/>
          <w:bCs/>
          <w:szCs w:val="28"/>
          <w:lang w:eastAsia="en-US"/>
        </w:rPr>
      </w:pPr>
    </w:p>
    <w:p w:rsidR="00361F0B" w:rsidRPr="000278B7" w:rsidRDefault="00C3398B" w:rsidP="008747EB">
      <w:pPr>
        <w:autoSpaceDE w:val="0"/>
        <w:autoSpaceDN w:val="0"/>
        <w:adjustRightInd w:val="0"/>
        <w:spacing w:before="120"/>
        <w:jc w:val="center"/>
        <w:rPr>
          <w:rFonts w:ascii="Axure Handwriting" w:eastAsiaTheme="minorHAnsi" w:hAnsi="Axure Handwriting" w:cs="AxureHandwriting-Bold"/>
          <w:bCs/>
          <w:shadow/>
          <w:color w:val="FFFFFF" w:themeColor="background1"/>
          <w:sz w:val="28"/>
          <w:szCs w:val="28"/>
          <w:lang w:eastAsia="en-US"/>
        </w:rPr>
      </w:pPr>
      <w:r w:rsidRPr="000278B7">
        <w:rPr>
          <w:rFonts w:ascii="Axure Handwriting" w:eastAsiaTheme="minorHAnsi" w:hAnsi="Axure Handwriting" w:cs="AxureHandwriting-Bold"/>
          <w:bCs/>
          <w:shadow/>
          <w:color w:val="FFFFFF" w:themeColor="background1"/>
          <w:sz w:val="28"/>
          <w:szCs w:val="28"/>
          <w:lang w:eastAsia="en-US"/>
        </w:rPr>
        <w:t xml:space="preserve">Et après début 2016, impossible </w:t>
      </w:r>
      <w:r w:rsidR="007334DB" w:rsidRPr="000278B7">
        <w:rPr>
          <w:rFonts w:ascii="Axure Handwriting" w:eastAsiaTheme="minorHAnsi" w:hAnsi="Axure Handwriting" w:cs="AxureHandwriting-Bold"/>
          <w:bCs/>
          <w:shadow/>
          <w:color w:val="FFFFFF" w:themeColor="background1"/>
          <w:sz w:val="28"/>
          <w:szCs w:val="28"/>
          <w:lang w:eastAsia="en-US"/>
        </w:rPr>
        <w:t>pour les salariés de sortir d</w:t>
      </w:r>
      <w:r w:rsidR="005E606E" w:rsidRPr="000278B7">
        <w:rPr>
          <w:rFonts w:ascii="Axure Handwriting" w:eastAsiaTheme="minorHAnsi" w:hAnsi="Axure Handwriting" w:cs="AxureHandwriting-Bold"/>
          <w:bCs/>
          <w:shadow/>
          <w:color w:val="FFFFFF" w:themeColor="background1"/>
          <w:sz w:val="28"/>
          <w:szCs w:val="28"/>
          <w:lang w:eastAsia="en-US"/>
        </w:rPr>
        <w:t>e ce</w:t>
      </w:r>
      <w:r w:rsidR="007334DB" w:rsidRPr="000278B7">
        <w:rPr>
          <w:rFonts w:ascii="Axure Handwriting" w:eastAsiaTheme="minorHAnsi" w:hAnsi="Axure Handwriting" w:cs="AxureHandwriting-Bold"/>
          <w:bCs/>
          <w:shadow/>
          <w:color w:val="FFFFFF" w:themeColor="background1"/>
          <w:sz w:val="28"/>
          <w:szCs w:val="28"/>
          <w:lang w:eastAsia="en-US"/>
        </w:rPr>
        <w:t xml:space="preserve"> système d’assurance santé</w:t>
      </w:r>
      <w:r w:rsidR="0038477E" w:rsidRPr="000278B7">
        <w:rPr>
          <w:rFonts w:ascii="Axure Handwriting" w:eastAsiaTheme="minorHAnsi" w:hAnsi="Axure Handwriting" w:cs="AxureHandwriting-Bold"/>
          <w:bCs/>
          <w:shadow/>
          <w:color w:val="FFFFFF" w:themeColor="background1"/>
          <w:sz w:val="28"/>
          <w:szCs w:val="28"/>
          <w:lang w:eastAsia="en-US"/>
        </w:rPr>
        <w:t> </w:t>
      </w:r>
      <w:r w:rsidR="007334DB" w:rsidRPr="000278B7">
        <w:rPr>
          <w:rFonts w:ascii="Axure Handwriting" w:eastAsiaTheme="minorHAnsi" w:hAnsi="Axure Handwriting" w:cs="AxureHandwriting-Bold"/>
          <w:bCs/>
          <w:shadow/>
          <w:color w:val="FFFFFF" w:themeColor="background1"/>
          <w:sz w:val="28"/>
          <w:szCs w:val="28"/>
          <w:lang w:eastAsia="en-US"/>
        </w:rPr>
        <w:t>!</w:t>
      </w:r>
    </w:p>
    <w:p w:rsidR="0056688E" w:rsidRDefault="0056688E" w:rsidP="00E9587C">
      <w:pPr>
        <w:autoSpaceDE w:val="0"/>
        <w:autoSpaceDN w:val="0"/>
        <w:adjustRightInd w:val="0"/>
        <w:jc w:val="center"/>
        <w:rPr>
          <w:rFonts w:ascii="Axure Handwriting" w:eastAsiaTheme="minorHAnsi" w:hAnsi="Axure Handwriting" w:cs="AxureHandwriting-Bold"/>
          <w:b/>
          <w:bCs/>
          <w:color w:val="E46C0A"/>
          <w:sz w:val="28"/>
          <w:szCs w:val="28"/>
          <w:lang w:eastAsia="en-US"/>
        </w:rPr>
      </w:pPr>
    </w:p>
    <w:p w:rsidR="0056688E" w:rsidRDefault="0056688E" w:rsidP="00E9587C">
      <w:pPr>
        <w:autoSpaceDE w:val="0"/>
        <w:autoSpaceDN w:val="0"/>
        <w:adjustRightInd w:val="0"/>
        <w:jc w:val="center"/>
        <w:rPr>
          <w:rFonts w:ascii="Axure Handwriting" w:eastAsiaTheme="minorHAnsi" w:hAnsi="Axure Handwriting" w:cs="AxureHandwriting-Bold"/>
          <w:b/>
          <w:bCs/>
          <w:color w:val="E46C0A"/>
          <w:sz w:val="28"/>
          <w:szCs w:val="28"/>
          <w:lang w:eastAsia="en-US"/>
        </w:rPr>
      </w:pPr>
      <w:bookmarkStart w:id="0" w:name="_GoBack"/>
      <w:bookmarkEnd w:id="0"/>
    </w:p>
    <w:sectPr w:rsidR="0056688E" w:rsidSect="00631B7E">
      <w:headerReference w:type="default" r:id="rId15"/>
      <w:footerReference w:type="default" r:id="rId16"/>
      <w:pgSz w:w="16838" w:h="11906" w:orient="landscape"/>
      <w:pgMar w:top="1134" w:right="448" w:bottom="540" w:left="550" w:header="510" w:footer="57" w:gutter="0"/>
      <w:cols w:num="2" w:space="1208" w:equalWidth="0">
        <w:col w:w="7672" w:space="283"/>
        <w:col w:w="7885" w:space="14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C4A" w:rsidRDefault="00AF2C4A" w:rsidP="00B25FE4">
      <w:r>
        <w:separator/>
      </w:r>
    </w:p>
  </w:endnote>
  <w:endnote w:type="continuationSeparator" w:id="0">
    <w:p w:rsidR="00AF2C4A" w:rsidRDefault="00AF2C4A" w:rsidP="00B2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xure Handwriting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xureHandwriting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Arial Unicode MS"/>
    <w:charset w:val="80"/>
    <w:family w:val="auto"/>
    <w:pitch w:val="default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835" w:rsidRPr="001D4CE4" w:rsidRDefault="00AF2C4A" w:rsidP="00937A08">
    <w:pPr>
      <w:pStyle w:val="Pieddepage"/>
      <w:jc w:val="center"/>
      <w:rPr>
        <w:color w:val="FFFFFF" w:themeColor="background1"/>
        <w:spacing w:val="20"/>
        <w:sz w:val="20"/>
        <w:szCs w:val="20"/>
      </w:rPr>
    </w:pPr>
    <w:r w:rsidRPr="001D4CE4">
      <w:rPr>
        <w:noProof/>
        <w:color w:val="FFFFFF" w:themeColor="background1"/>
        <w:spacing w:val="20"/>
        <w:sz w:val="20"/>
        <w:szCs w:val="20"/>
        <w:lang w:eastAsia="fr-FR"/>
      </w:rPr>
      <w:pict>
        <v:roundrect id="_x0000_s2051" style="position:absolute;left:0;text-align:left;margin-left:-1.5pt;margin-top:-1.05pt;width:797.5pt;height:36.2pt;z-index:-251652096" arcsize="10923f" fillcolor="#f30" stroked="f"/>
      </w:pict>
    </w:r>
    <w:r w:rsidR="00C75E9D" w:rsidRPr="001D4CE4">
      <w:rPr>
        <w:color w:val="FFFFFF" w:themeColor="background1"/>
        <w:spacing w:val="20"/>
        <w:sz w:val="20"/>
        <w:szCs w:val="20"/>
      </w:rPr>
      <w:t xml:space="preserve">Information syndicale CFDT </w:t>
    </w:r>
    <w:proofErr w:type="spellStart"/>
    <w:r w:rsidR="00C75E9D" w:rsidRPr="001D4CE4">
      <w:rPr>
        <w:color w:val="FFFFFF" w:themeColor="background1"/>
        <w:spacing w:val="20"/>
        <w:sz w:val="20"/>
        <w:szCs w:val="20"/>
      </w:rPr>
      <w:t>Sopra</w:t>
    </w:r>
    <w:proofErr w:type="spellEnd"/>
    <w:r w:rsidR="00C75E9D" w:rsidRPr="001D4CE4">
      <w:rPr>
        <w:color w:val="FFFFFF" w:themeColor="background1"/>
        <w:spacing w:val="20"/>
        <w:sz w:val="20"/>
        <w:szCs w:val="20"/>
      </w:rPr>
      <w:t xml:space="preserve"> Steria – Contact : </w:t>
    </w:r>
    <w:hyperlink r:id="rId1" w:history="1">
      <w:r w:rsidR="00C75E9D" w:rsidRPr="001D4CE4">
        <w:rPr>
          <w:rStyle w:val="Lienhypertexte"/>
          <w:color w:val="FFFFFF" w:themeColor="background1"/>
          <w:spacing w:val="20"/>
          <w:sz w:val="20"/>
          <w:szCs w:val="20"/>
        </w:rPr>
        <w:t>dscfdtsopra@yahoo.com</w:t>
      </w:r>
    </w:hyperlink>
    <w:r w:rsidR="00C75E9D" w:rsidRPr="001D4CE4">
      <w:rPr>
        <w:color w:val="FFFFFF" w:themeColor="background1"/>
        <w:spacing w:val="20"/>
        <w:sz w:val="20"/>
        <w:szCs w:val="20"/>
      </w:rPr>
      <w:t xml:space="preserve"> – 01 40 67 86 99</w:t>
    </w:r>
    <w:r w:rsidR="00C14835" w:rsidRPr="001D4CE4">
      <w:rPr>
        <w:color w:val="FFFFFF" w:themeColor="background1"/>
        <w:spacing w:val="20"/>
        <w:sz w:val="20"/>
        <w:szCs w:val="20"/>
      </w:rPr>
      <w:t xml:space="preserve"> </w:t>
    </w:r>
    <w:r w:rsidR="001D4CE4">
      <w:rPr>
        <w:color w:val="FFFFFF" w:themeColor="background1"/>
        <w:spacing w:val="20"/>
        <w:sz w:val="20"/>
        <w:szCs w:val="20"/>
      </w:rPr>
      <w:t xml:space="preserve">- </w:t>
    </w:r>
  </w:p>
  <w:p w:rsidR="00C75E9D" w:rsidRPr="001D4CE4" w:rsidRDefault="00C14835" w:rsidP="00937A08">
    <w:pPr>
      <w:pStyle w:val="Pieddepage"/>
      <w:jc w:val="center"/>
      <w:rPr>
        <w:color w:val="FFFFFF" w:themeColor="background1"/>
        <w:spacing w:val="20"/>
        <w:sz w:val="20"/>
        <w:szCs w:val="20"/>
      </w:rPr>
    </w:pPr>
    <w:r w:rsidRPr="001D4CE4">
      <w:rPr>
        <w:color w:val="FFFFFF" w:themeColor="background1"/>
        <w:spacing w:val="20"/>
        <w:sz w:val="20"/>
        <w:szCs w:val="20"/>
      </w:rPr>
      <w:t xml:space="preserve">CFDT </w:t>
    </w:r>
    <w:proofErr w:type="spellStart"/>
    <w:r w:rsidRPr="001D4CE4">
      <w:rPr>
        <w:color w:val="FFFFFF" w:themeColor="background1"/>
        <w:spacing w:val="20"/>
        <w:sz w:val="20"/>
        <w:szCs w:val="20"/>
      </w:rPr>
      <w:t>Sopra</w:t>
    </w:r>
    <w:proofErr w:type="spellEnd"/>
    <w:r w:rsidRPr="001D4CE4">
      <w:rPr>
        <w:color w:val="FFFFFF" w:themeColor="background1"/>
        <w:spacing w:val="20"/>
        <w:sz w:val="20"/>
        <w:szCs w:val="20"/>
      </w:rPr>
      <w:t xml:space="preserve"> Steria I2S : </w:t>
    </w:r>
    <w:hyperlink r:id="rId2" w:history="1">
      <w:r w:rsidRPr="001D4CE4">
        <w:rPr>
          <w:rStyle w:val="Lienhypertexte"/>
          <w:color w:val="FFFFFF" w:themeColor="background1"/>
          <w:spacing w:val="20"/>
          <w:sz w:val="20"/>
          <w:szCs w:val="20"/>
        </w:rPr>
        <w:t>contact@cfdtsteria.fr</w:t>
      </w:r>
    </w:hyperlink>
    <w:r w:rsidRPr="001D4CE4">
      <w:rPr>
        <w:color w:val="FFFFFF" w:themeColor="background1"/>
        <w:spacing w:val="20"/>
        <w:sz w:val="20"/>
        <w:szCs w:val="20"/>
      </w:rPr>
      <w:t xml:space="preserve"> – 06.15.32.47.30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C4A" w:rsidRDefault="00AF2C4A" w:rsidP="00B25FE4">
      <w:r>
        <w:separator/>
      </w:r>
    </w:p>
  </w:footnote>
  <w:footnote w:type="continuationSeparator" w:id="0">
    <w:p w:rsidR="00AF2C4A" w:rsidRDefault="00AF2C4A" w:rsidP="00B25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FE4" w:rsidRPr="00B25FE4" w:rsidRDefault="0038477E" w:rsidP="00B25FE4">
    <w:pPr>
      <w:pStyle w:val="En-tte"/>
      <w:tabs>
        <w:tab w:val="clear" w:pos="4536"/>
        <w:tab w:val="clear" w:pos="9072"/>
        <w:tab w:val="left" w:pos="3165"/>
      </w:tabs>
      <w:spacing w:after="20" w:line="240" w:lineRule="exact"/>
      <w:jc w:val="right"/>
      <w:rPr>
        <w:rFonts w:ascii="Trebuchet MS" w:hAnsi="Trebuchet MS"/>
        <w:sz w:val="24"/>
      </w:rPr>
    </w:pPr>
    <w:r>
      <w:rPr>
        <w:rFonts w:ascii="Times New Roman" w:hAnsi="Times New Roman"/>
        <w:noProof/>
        <w:sz w:val="28"/>
        <w:szCs w:val="24"/>
        <w:lang w:eastAsia="fr-FR"/>
      </w:rPr>
      <w:drawing>
        <wp:anchor distT="0" distB="0" distL="114300" distR="114300" simplePos="0" relativeHeight="251664896" behindDoc="0" locked="0" layoutInCell="1" allowOverlap="1" wp14:anchorId="20C55FB4" wp14:editId="4EF5436C">
          <wp:simplePos x="0" y="0"/>
          <wp:positionH relativeFrom="column">
            <wp:posOffset>1336675</wp:posOffset>
          </wp:positionH>
          <wp:positionV relativeFrom="paragraph">
            <wp:posOffset>-363855</wp:posOffset>
          </wp:positionV>
          <wp:extent cx="1609725" cy="590550"/>
          <wp:effectExtent l="0" t="0" r="0" b="0"/>
          <wp:wrapNone/>
          <wp:docPr id="6" name="Image 107" descr="CharlieEnsem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CharlieEnsembl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4053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2C4A">
      <w:rPr>
        <w:rFonts w:ascii="Times New Roman" w:hAnsi="Times New Roman"/>
        <w:noProof/>
        <w:sz w:val="28"/>
        <w:szCs w:val="24"/>
      </w:rPr>
      <w:pict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s2050" type="#_x0000_t172" style="position:absolute;left:0;text-align:left;margin-left:420.35pt;margin-top:-20.8pt;width:353.9pt;height:33.75pt;z-index:251660288;mso-position-horizontal-relative:text;mso-position-vertical-relative:text" adj="9055" fillcolor="black">
          <v:shadow color="#868686"/>
          <v:textpath style="font-family:&quot;Arial Black&quot;;v-text-kern:t" trim="t" fitpath="t" string="La brève d'octobre 2015 "/>
        </v:shape>
      </w:pict>
    </w:r>
    <w:r w:rsidR="002255C9">
      <w:rPr>
        <w:rFonts w:ascii="Comic Sans MS" w:hAnsi="Comic Sans MS"/>
        <w:b/>
        <w:sz w:val="24"/>
      </w:rPr>
      <w:t>N</w:t>
    </w:r>
    <w:r w:rsidR="00670DAF">
      <w:rPr>
        <w:rFonts w:ascii="Comic Sans MS" w:hAnsi="Comic Sans MS"/>
        <w:b/>
        <w:sz w:val="24"/>
      </w:rPr>
      <w:t>uméro 6</w:t>
    </w:r>
    <w:r w:rsidR="00E2346F">
      <w:rPr>
        <w:rFonts w:ascii="Comic Sans MS" w:hAnsi="Comic Sans MS"/>
        <w:b/>
        <w:sz w:val="24"/>
      </w:rPr>
      <w:t>7</w:t>
    </w:r>
  </w:p>
  <w:p w:rsidR="00B25FE4" w:rsidRPr="00005331" w:rsidRDefault="00005331" w:rsidP="00005331">
    <w:pPr>
      <w:pStyle w:val="En-tte"/>
      <w:tabs>
        <w:tab w:val="clear" w:pos="4536"/>
        <w:tab w:val="clear" w:pos="9072"/>
        <w:tab w:val="left" w:pos="1665"/>
      </w:tabs>
      <w:rPr>
        <w:b/>
      </w:rPr>
    </w:pPr>
    <w:r w:rsidRPr="00005331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81756"/>
    <w:multiLevelType w:val="hybridMultilevel"/>
    <w:tmpl w:val="F3D6DAA6"/>
    <w:lvl w:ilvl="0" w:tplc="761CB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5A2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F4F98"/>
    <w:multiLevelType w:val="hybridMultilevel"/>
    <w:tmpl w:val="9A9A7F92"/>
    <w:lvl w:ilvl="0" w:tplc="9DE034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F2829"/>
    <w:multiLevelType w:val="hybridMultilevel"/>
    <w:tmpl w:val="1D12829E"/>
    <w:lvl w:ilvl="0" w:tplc="9DE034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B2DAD"/>
    <w:multiLevelType w:val="hybridMultilevel"/>
    <w:tmpl w:val="EA54393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1D6E9A"/>
    <w:multiLevelType w:val="hybridMultilevel"/>
    <w:tmpl w:val="BDB8D4C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>
      <o:colormru v:ext="edit" colors="#f3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FE4"/>
    <w:rsid w:val="00005331"/>
    <w:rsid w:val="000117E9"/>
    <w:rsid w:val="000278B7"/>
    <w:rsid w:val="000314E2"/>
    <w:rsid w:val="00035C48"/>
    <w:rsid w:val="00036EF7"/>
    <w:rsid w:val="00053ABE"/>
    <w:rsid w:val="0006655C"/>
    <w:rsid w:val="000804ED"/>
    <w:rsid w:val="00086E5B"/>
    <w:rsid w:val="000A3649"/>
    <w:rsid w:val="000C25EE"/>
    <w:rsid w:val="000E384A"/>
    <w:rsid w:val="001049A6"/>
    <w:rsid w:val="00123202"/>
    <w:rsid w:val="0014061B"/>
    <w:rsid w:val="0015198E"/>
    <w:rsid w:val="00154600"/>
    <w:rsid w:val="00154ECA"/>
    <w:rsid w:val="00160776"/>
    <w:rsid w:val="00173BD0"/>
    <w:rsid w:val="0017780F"/>
    <w:rsid w:val="00196CE7"/>
    <w:rsid w:val="001B2CB3"/>
    <w:rsid w:val="001C4150"/>
    <w:rsid w:val="001D08EE"/>
    <w:rsid w:val="001D1FC0"/>
    <w:rsid w:val="001D4CE4"/>
    <w:rsid w:val="001D7504"/>
    <w:rsid w:val="001E3CBB"/>
    <w:rsid w:val="002012C3"/>
    <w:rsid w:val="0020229F"/>
    <w:rsid w:val="002255C9"/>
    <w:rsid w:val="002364A6"/>
    <w:rsid w:val="00242E7C"/>
    <w:rsid w:val="00247448"/>
    <w:rsid w:val="00252820"/>
    <w:rsid w:val="00267CA1"/>
    <w:rsid w:val="00273ED8"/>
    <w:rsid w:val="002811D0"/>
    <w:rsid w:val="00281FAC"/>
    <w:rsid w:val="00282319"/>
    <w:rsid w:val="002967A1"/>
    <w:rsid w:val="002976E2"/>
    <w:rsid w:val="002D5CE8"/>
    <w:rsid w:val="002D69E4"/>
    <w:rsid w:val="002E2611"/>
    <w:rsid w:val="00304FC1"/>
    <w:rsid w:val="00310FCB"/>
    <w:rsid w:val="00351CE2"/>
    <w:rsid w:val="00354491"/>
    <w:rsid w:val="00355247"/>
    <w:rsid w:val="00357F30"/>
    <w:rsid w:val="00361A86"/>
    <w:rsid w:val="00361F0B"/>
    <w:rsid w:val="00367F1D"/>
    <w:rsid w:val="00383A58"/>
    <w:rsid w:val="0038477E"/>
    <w:rsid w:val="003A36BF"/>
    <w:rsid w:val="003A6EEC"/>
    <w:rsid w:val="003B4684"/>
    <w:rsid w:val="003B7A34"/>
    <w:rsid w:val="003E38D3"/>
    <w:rsid w:val="003F1C27"/>
    <w:rsid w:val="004001C2"/>
    <w:rsid w:val="00402534"/>
    <w:rsid w:val="00423207"/>
    <w:rsid w:val="00430968"/>
    <w:rsid w:val="00442EED"/>
    <w:rsid w:val="00447C82"/>
    <w:rsid w:val="00463518"/>
    <w:rsid w:val="004717BC"/>
    <w:rsid w:val="0048566A"/>
    <w:rsid w:val="00494101"/>
    <w:rsid w:val="00496247"/>
    <w:rsid w:val="004A3721"/>
    <w:rsid w:val="004B0D60"/>
    <w:rsid w:val="004B4F47"/>
    <w:rsid w:val="004F0431"/>
    <w:rsid w:val="005211B4"/>
    <w:rsid w:val="0053418C"/>
    <w:rsid w:val="00545BDB"/>
    <w:rsid w:val="00550D8B"/>
    <w:rsid w:val="00553994"/>
    <w:rsid w:val="005643C3"/>
    <w:rsid w:val="0056688E"/>
    <w:rsid w:val="005759A3"/>
    <w:rsid w:val="005B2CDC"/>
    <w:rsid w:val="005E3BBB"/>
    <w:rsid w:val="005E606E"/>
    <w:rsid w:val="005F303F"/>
    <w:rsid w:val="005F7BE3"/>
    <w:rsid w:val="0060142C"/>
    <w:rsid w:val="00607F7A"/>
    <w:rsid w:val="00613D95"/>
    <w:rsid w:val="00617906"/>
    <w:rsid w:val="006201A7"/>
    <w:rsid w:val="00631B7E"/>
    <w:rsid w:val="00634737"/>
    <w:rsid w:val="006523D5"/>
    <w:rsid w:val="00653A09"/>
    <w:rsid w:val="006577AC"/>
    <w:rsid w:val="00657D47"/>
    <w:rsid w:val="00670DAF"/>
    <w:rsid w:val="006718F5"/>
    <w:rsid w:val="00684977"/>
    <w:rsid w:val="0068730F"/>
    <w:rsid w:val="006970AD"/>
    <w:rsid w:val="006A4BFB"/>
    <w:rsid w:val="006A4C2B"/>
    <w:rsid w:val="00715373"/>
    <w:rsid w:val="00721CD7"/>
    <w:rsid w:val="007221B1"/>
    <w:rsid w:val="00727014"/>
    <w:rsid w:val="007334DB"/>
    <w:rsid w:val="0073773E"/>
    <w:rsid w:val="00752A6E"/>
    <w:rsid w:val="007530D9"/>
    <w:rsid w:val="007650DB"/>
    <w:rsid w:val="00767F6F"/>
    <w:rsid w:val="0077401D"/>
    <w:rsid w:val="007753D9"/>
    <w:rsid w:val="007814E7"/>
    <w:rsid w:val="007858F0"/>
    <w:rsid w:val="0079707E"/>
    <w:rsid w:val="007A32E3"/>
    <w:rsid w:val="007A3526"/>
    <w:rsid w:val="007A4E17"/>
    <w:rsid w:val="007B4488"/>
    <w:rsid w:val="007C2489"/>
    <w:rsid w:val="007C27ED"/>
    <w:rsid w:val="007C559D"/>
    <w:rsid w:val="007E1273"/>
    <w:rsid w:val="007F019C"/>
    <w:rsid w:val="007F3367"/>
    <w:rsid w:val="007F4ED9"/>
    <w:rsid w:val="0080366C"/>
    <w:rsid w:val="008244FB"/>
    <w:rsid w:val="00833AE3"/>
    <w:rsid w:val="008360DF"/>
    <w:rsid w:val="00846A3E"/>
    <w:rsid w:val="00846CAE"/>
    <w:rsid w:val="00847B7F"/>
    <w:rsid w:val="00857DB1"/>
    <w:rsid w:val="0086530A"/>
    <w:rsid w:val="008747EB"/>
    <w:rsid w:val="00881601"/>
    <w:rsid w:val="00885A84"/>
    <w:rsid w:val="008925B3"/>
    <w:rsid w:val="00894384"/>
    <w:rsid w:val="0089670D"/>
    <w:rsid w:val="008A2A15"/>
    <w:rsid w:val="008A49A8"/>
    <w:rsid w:val="008A7D99"/>
    <w:rsid w:val="008B42CE"/>
    <w:rsid w:val="008B4A09"/>
    <w:rsid w:val="008C5E5A"/>
    <w:rsid w:val="008F0583"/>
    <w:rsid w:val="008F285C"/>
    <w:rsid w:val="008F2FC9"/>
    <w:rsid w:val="008F54D7"/>
    <w:rsid w:val="009140B4"/>
    <w:rsid w:val="00922711"/>
    <w:rsid w:val="00922756"/>
    <w:rsid w:val="00933E7E"/>
    <w:rsid w:val="00937A08"/>
    <w:rsid w:val="009404E3"/>
    <w:rsid w:val="00961F09"/>
    <w:rsid w:val="00994523"/>
    <w:rsid w:val="00996D1B"/>
    <w:rsid w:val="009A5BC3"/>
    <w:rsid w:val="009B0221"/>
    <w:rsid w:val="009C2B6D"/>
    <w:rsid w:val="009E1002"/>
    <w:rsid w:val="00A207F6"/>
    <w:rsid w:val="00A23ACE"/>
    <w:rsid w:val="00A404C2"/>
    <w:rsid w:val="00A474FA"/>
    <w:rsid w:val="00A63258"/>
    <w:rsid w:val="00A72119"/>
    <w:rsid w:val="00A85DEF"/>
    <w:rsid w:val="00A9108B"/>
    <w:rsid w:val="00A9177E"/>
    <w:rsid w:val="00A94169"/>
    <w:rsid w:val="00A95E1A"/>
    <w:rsid w:val="00AC51DE"/>
    <w:rsid w:val="00AD59E0"/>
    <w:rsid w:val="00AE4855"/>
    <w:rsid w:val="00AF2C4A"/>
    <w:rsid w:val="00B079A0"/>
    <w:rsid w:val="00B2014D"/>
    <w:rsid w:val="00B25FE4"/>
    <w:rsid w:val="00B34BD1"/>
    <w:rsid w:val="00B404BF"/>
    <w:rsid w:val="00B67F01"/>
    <w:rsid w:val="00B70BC4"/>
    <w:rsid w:val="00B76AC2"/>
    <w:rsid w:val="00B80815"/>
    <w:rsid w:val="00B8407D"/>
    <w:rsid w:val="00B87261"/>
    <w:rsid w:val="00B87FA3"/>
    <w:rsid w:val="00BA60E4"/>
    <w:rsid w:val="00BB0454"/>
    <w:rsid w:val="00BC5E93"/>
    <w:rsid w:val="00BD0BB2"/>
    <w:rsid w:val="00BD2280"/>
    <w:rsid w:val="00C00277"/>
    <w:rsid w:val="00C0704B"/>
    <w:rsid w:val="00C14835"/>
    <w:rsid w:val="00C24BA8"/>
    <w:rsid w:val="00C27967"/>
    <w:rsid w:val="00C3398B"/>
    <w:rsid w:val="00C47AA6"/>
    <w:rsid w:val="00C60EE7"/>
    <w:rsid w:val="00C64F50"/>
    <w:rsid w:val="00C67BB1"/>
    <w:rsid w:val="00C751F8"/>
    <w:rsid w:val="00C75E9D"/>
    <w:rsid w:val="00C760B6"/>
    <w:rsid w:val="00C8180F"/>
    <w:rsid w:val="00CC074D"/>
    <w:rsid w:val="00CC0D1D"/>
    <w:rsid w:val="00CD0A44"/>
    <w:rsid w:val="00CE2ABA"/>
    <w:rsid w:val="00CF25F1"/>
    <w:rsid w:val="00CF7657"/>
    <w:rsid w:val="00D04488"/>
    <w:rsid w:val="00D059CA"/>
    <w:rsid w:val="00D0607B"/>
    <w:rsid w:val="00D37541"/>
    <w:rsid w:val="00D5192D"/>
    <w:rsid w:val="00D5363B"/>
    <w:rsid w:val="00D53C7D"/>
    <w:rsid w:val="00D556ED"/>
    <w:rsid w:val="00D56415"/>
    <w:rsid w:val="00D66EAF"/>
    <w:rsid w:val="00D93679"/>
    <w:rsid w:val="00DB1403"/>
    <w:rsid w:val="00DB6821"/>
    <w:rsid w:val="00DD02C2"/>
    <w:rsid w:val="00DF1025"/>
    <w:rsid w:val="00DF2AA2"/>
    <w:rsid w:val="00DF3637"/>
    <w:rsid w:val="00E00C17"/>
    <w:rsid w:val="00E136D3"/>
    <w:rsid w:val="00E16BB3"/>
    <w:rsid w:val="00E2346F"/>
    <w:rsid w:val="00E240FF"/>
    <w:rsid w:val="00E279FD"/>
    <w:rsid w:val="00E33A4E"/>
    <w:rsid w:val="00E6743E"/>
    <w:rsid w:val="00E702FF"/>
    <w:rsid w:val="00E71EF9"/>
    <w:rsid w:val="00E91870"/>
    <w:rsid w:val="00E9587C"/>
    <w:rsid w:val="00EA5AC8"/>
    <w:rsid w:val="00EC1669"/>
    <w:rsid w:val="00EC211F"/>
    <w:rsid w:val="00ED7C07"/>
    <w:rsid w:val="00EE58EB"/>
    <w:rsid w:val="00EF6BDA"/>
    <w:rsid w:val="00F015C2"/>
    <w:rsid w:val="00F05AF5"/>
    <w:rsid w:val="00F10BA0"/>
    <w:rsid w:val="00F17114"/>
    <w:rsid w:val="00F33A25"/>
    <w:rsid w:val="00F35BAD"/>
    <w:rsid w:val="00F376EE"/>
    <w:rsid w:val="00F40E68"/>
    <w:rsid w:val="00F457F8"/>
    <w:rsid w:val="00F92672"/>
    <w:rsid w:val="00FB1EB5"/>
    <w:rsid w:val="00FB6685"/>
    <w:rsid w:val="00FC2C29"/>
    <w:rsid w:val="00FC40C0"/>
    <w:rsid w:val="00FD0AD1"/>
    <w:rsid w:val="00FE5F3D"/>
    <w:rsid w:val="00FE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30"/>
    </o:shapedefaults>
    <o:shapelayout v:ext="edit">
      <o:idmap v:ext="edit" data="1"/>
    </o:shapelayout>
  </w:shapeDefaults>
  <w:decimalSymbol w:val=","/>
  <w:listSeparator w:val=";"/>
  <w15:docId w15:val="{3E4D7CF4-40C3-4094-A86E-F19638C6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E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25F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B25FE4"/>
  </w:style>
  <w:style w:type="paragraph" w:styleId="Pieddepage">
    <w:name w:val="footer"/>
    <w:basedOn w:val="Normal"/>
    <w:link w:val="PieddepageCar"/>
    <w:uiPriority w:val="99"/>
    <w:unhideWhenUsed/>
    <w:rsid w:val="00B25F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25FE4"/>
  </w:style>
  <w:style w:type="character" w:styleId="Lienhypertexte">
    <w:name w:val="Hyperlink"/>
    <w:basedOn w:val="Policepardfaut"/>
    <w:uiPriority w:val="99"/>
    <w:rsid w:val="00E71EF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F4ED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36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63B"/>
    <w:rPr>
      <w:rFonts w:ascii="Tahoma" w:eastAsia="Calibri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D1F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1FC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1FC0"/>
    <w:rPr>
      <w:rFonts w:ascii="Times New Roman" w:eastAsia="Calibri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1F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1FC0"/>
    <w:rPr>
      <w:rFonts w:ascii="Times New Roman" w:eastAsia="Calibri" w:hAnsi="Times New Roman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4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ssentielSopra-subscribe@yahoogroupes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fdtsoprasteria.blogspot.f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EssentielSopra-subscribe@yahoogroupes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cfdtsteria.fr" TargetMode="External"/><Relationship Id="rId1" Type="http://schemas.openxmlformats.org/officeDocument/2006/relationships/hyperlink" Target="mailto:dscfdtsopra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046AC-4BFF-4F09-8DFD-3FD66BDE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Sopra Group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</dc:creator>
  <cp:lastModifiedBy>hakima</cp:lastModifiedBy>
  <cp:revision>4</cp:revision>
  <cp:lastPrinted>2015-10-14T08:42:00Z</cp:lastPrinted>
  <dcterms:created xsi:type="dcterms:W3CDTF">2015-10-14T08:37:00Z</dcterms:created>
  <dcterms:modified xsi:type="dcterms:W3CDTF">2015-10-14T08:46:00Z</dcterms:modified>
</cp:coreProperties>
</file>