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E57C5E" w:rsidRPr="00A02356" w:rsidTr="00A02356">
        <w:tc>
          <w:tcPr>
            <w:tcW w:w="10940" w:type="dxa"/>
            <w:shd w:val="clear" w:color="auto" w:fill="auto"/>
          </w:tcPr>
          <w:p w:rsidR="00E57C5E" w:rsidRPr="00A02356" w:rsidRDefault="00E57C5E" w:rsidP="00A02356">
            <w:pPr>
              <w:jc w:val="center"/>
              <w:rPr>
                <w:b/>
                <w:color w:val="FF3300"/>
                <w:sz w:val="36"/>
                <w:szCs w:val="36"/>
                <w:lang w:val="fr-FR"/>
              </w:rPr>
            </w:pPr>
            <w:bookmarkStart w:id="0" w:name="_GoBack"/>
            <w:bookmarkEnd w:id="0"/>
            <w:r w:rsidRPr="00A02356">
              <w:rPr>
                <w:b/>
                <w:color w:val="FF3300"/>
                <w:sz w:val="36"/>
                <w:szCs w:val="36"/>
                <w:lang w:val="fr-FR"/>
              </w:rPr>
              <w:t>La CFDT a signé l’accord du temps de travail pour les raisons principales suivantes :</w:t>
            </w:r>
          </w:p>
        </w:tc>
      </w:tr>
    </w:tbl>
    <w:p w:rsidR="002B2FB3" w:rsidRPr="002B2FB3" w:rsidRDefault="002B2FB3" w:rsidP="002B2FB3">
      <w:pPr>
        <w:jc w:val="center"/>
        <w:rPr>
          <w:b/>
          <w:color w:val="FF3300"/>
          <w:sz w:val="32"/>
          <w:szCs w:val="32"/>
          <w:lang w:val="fr-FR"/>
        </w:rPr>
      </w:pPr>
    </w:p>
    <w:p w:rsidR="00FD74B9" w:rsidRPr="005B0E51" w:rsidRDefault="00FD74B9" w:rsidP="00FD74B9">
      <w:pPr>
        <w:ind w:left="720"/>
        <w:rPr>
          <w:color w:val="FF3300"/>
          <w:sz w:val="24"/>
          <w:szCs w:val="24"/>
          <w:lang w:val="fr-FR"/>
        </w:rPr>
      </w:pPr>
      <w:r w:rsidRPr="005B0E51">
        <w:rPr>
          <w:color w:val="FF3300"/>
          <w:sz w:val="24"/>
          <w:szCs w:val="24"/>
          <w:lang w:val="fr-FR"/>
        </w:rPr>
        <w:t>S</w:t>
      </w:r>
      <w:r w:rsidR="007559AF">
        <w:rPr>
          <w:color w:val="FF3300"/>
          <w:sz w:val="24"/>
          <w:szCs w:val="24"/>
          <w:lang w:val="fr-FR"/>
        </w:rPr>
        <w:t>alariés</w:t>
      </w:r>
      <w:r w:rsidRPr="005B0E51">
        <w:rPr>
          <w:color w:val="FF3300"/>
          <w:sz w:val="24"/>
          <w:szCs w:val="24"/>
          <w:lang w:val="fr-FR"/>
        </w:rPr>
        <w:t xml:space="preserve"> M1 :</w:t>
      </w:r>
    </w:p>
    <w:p w:rsidR="00687F72" w:rsidRDefault="00687F72" w:rsidP="008E70FB">
      <w:pPr>
        <w:numPr>
          <w:ilvl w:val="0"/>
          <w:numId w:val="1"/>
        </w:numPr>
        <w:spacing w:after="0"/>
        <w:ind w:left="714" w:hanging="357"/>
        <w:rPr>
          <w:lang w:val="fr-FR"/>
        </w:rPr>
      </w:pPr>
      <w:r w:rsidRPr="00FB197C">
        <w:rPr>
          <w:b/>
          <w:lang w:val="fr-FR"/>
        </w:rPr>
        <w:t xml:space="preserve">La possibilité pour les salariés qui étaient </w:t>
      </w:r>
      <w:r w:rsidR="00FD74B9" w:rsidRPr="00FB197C">
        <w:rPr>
          <w:b/>
          <w:lang w:val="fr-FR"/>
        </w:rPr>
        <w:t>en statut</w:t>
      </w:r>
      <w:r w:rsidRPr="00FB197C">
        <w:rPr>
          <w:b/>
          <w:lang w:val="fr-FR"/>
        </w:rPr>
        <w:t xml:space="preserve"> M1 (35h Hebdo) de passer en statut « salarié en heures » (36H50</w:t>
      </w:r>
      <w:r w:rsidR="003021C1" w:rsidRPr="00FB197C">
        <w:rPr>
          <w:lang w:val="fr-FR"/>
        </w:rPr>
        <w:t xml:space="preserve"> </w:t>
      </w:r>
      <w:r w:rsidR="003021C1">
        <w:rPr>
          <w:lang w:val="fr-FR"/>
        </w:rPr>
        <w:t>Hebdo</w:t>
      </w:r>
      <w:r w:rsidR="00680679">
        <w:rPr>
          <w:lang w:val="fr-FR"/>
        </w:rPr>
        <w:t xml:space="preserve"> soit 7h22/ jour</w:t>
      </w:r>
      <w:r w:rsidR="003021C1">
        <w:rPr>
          <w:lang w:val="fr-FR"/>
        </w:rPr>
        <w:t xml:space="preserve">) avec en </w:t>
      </w:r>
      <w:r w:rsidR="00FD74B9">
        <w:rPr>
          <w:lang w:val="fr-FR"/>
        </w:rPr>
        <w:t>contrepartie</w:t>
      </w:r>
      <w:r w:rsidR="003021C1">
        <w:rPr>
          <w:lang w:val="fr-FR"/>
        </w:rPr>
        <w:t xml:space="preserve"> </w:t>
      </w:r>
      <w:r w:rsidR="00AA08CF">
        <w:rPr>
          <w:lang w:val="fr-FR"/>
        </w:rPr>
        <w:t>des</w:t>
      </w:r>
      <w:r w:rsidR="003021C1">
        <w:rPr>
          <w:lang w:val="fr-FR"/>
        </w:rPr>
        <w:t xml:space="preserve"> jours de RTT </w:t>
      </w:r>
      <w:r w:rsidR="00A447A1">
        <w:rPr>
          <w:lang w:val="fr-FR"/>
        </w:rPr>
        <w:t>définie au prorata de l’entrée dans l’entr</w:t>
      </w:r>
      <w:r w:rsidR="00AA08CF">
        <w:rPr>
          <w:lang w:val="fr-FR"/>
        </w:rPr>
        <w:t>eprise,</w:t>
      </w:r>
      <w:r w:rsidR="00A447A1">
        <w:rPr>
          <w:lang w:val="fr-FR"/>
        </w:rPr>
        <w:t xml:space="preserve"> </w:t>
      </w:r>
      <w:r w:rsidR="00AA08CF">
        <w:rPr>
          <w:lang w:val="fr-FR"/>
        </w:rPr>
        <w:t>s</w:t>
      </w:r>
      <w:r w:rsidR="00A447A1">
        <w:rPr>
          <w:lang w:val="fr-FR"/>
        </w:rPr>
        <w:t xml:space="preserve">oit pour une année entière 10 jours répartis comme suivant : </w:t>
      </w:r>
      <w:r w:rsidR="003021C1">
        <w:rPr>
          <w:lang w:val="fr-FR"/>
        </w:rPr>
        <w:t xml:space="preserve">(4 RTT </w:t>
      </w:r>
      <w:r w:rsidR="007A0D27">
        <w:rPr>
          <w:lang w:val="fr-FR"/>
        </w:rPr>
        <w:t>salarié +</w:t>
      </w:r>
      <w:r w:rsidR="00FD74B9">
        <w:rPr>
          <w:lang w:val="fr-FR"/>
        </w:rPr>
        <w:t xml:space="preserve"> </w:t>
      </w:r>
      <w:r w:rsidR="003021C1">
        <w:rPr>
          <w:lang w:val="fr-FR"/>
        </w:rPr>
        <w:t xml:space="preserve">6 RTT </w:t>
      </w:r>
      <w:r w:rsidR="00FD74B9">
        <w:rPr>
          <w:lang w:val="fr-FR"/>
        </w:rPr>
        <w:t>employeur</w:t>
      </w:r>
      <w:r w:rsidR="003021C1">
        <w:rPr>
          <w:lang w:val="fr-FR"/>
        </w:rPr>
        <w:t>)</w:t>
      </w:r>
    </w:p>
    <w:p w:rsidR="005E7631" w:rsidRPr="002667D7" w:rsidRDefault="005E7631" w:rsidP="008E70FB">
      <w:pPr>
        <w:numPr>
          <w:ilvl w:val="0"/>
          <w:numId w:val="1"/>
        </w:numPr>
        <w:spacing w:after="0"/>
        <w:ind w:left="714" w:hanging="357"/>
        <w:rPr>
          <w:lang w:val="fr-FR"/>
        </w:rPr>
      </w:pPr>
      <w:r w:rsidRPr="002667D7">
        <w:rPr>
          <w:lang w:val="fr-FR"/>
        </w:rPr>
        <w:t>Les JRTT employeur non posé</w:t>
      </w:r>
      <w:r w:rsidR="002162F1" w:rsidRPr="002667D7">
        <w:rPr>
          <w:lang w:val="fr-FR"/>
        </w:rPr>
        <w:t>s</w:t>
      </w:r>
      <w:r w:rsidRPr="002667D7">
        <w:rPr>
          <w:lang w:val="fr-FR"/>
        </w:rPr>
        <w:t xml:space="preserve"> </w:t>
      </w:r>
      <w:r w:rsidR="007A0D27" w:rsidRPr="002667D7">
        <w:rPr>
          <w:lang w:val="fr-FR"/>
        </w:rPr>
        <w:t>après</w:t>
      </w:r>
      <w:r w:rsidRPr="002667D7">
        <w:rPr>
          <w:lang w:val="fr-FR"/>
        </w:rPr>
        <w:t xml:space="preserve"> </w:t>
      </w:r>
      <w:r w:rsidR="007A0D27" w:rsidRPr="002667D7">
        <w:rPr>
          <w:lang w:val="fr-FR"/>
        </w:rPr>
        <w:t xml:space="preserve">le </w:t>
      </w:r>
      <w:r w:rsidRPr="002667D7">
        <w:rPr>
          <w:lang w:val="fr-FR"/>
        </w:rPr>
        <w:t xml:space="preserve">15/10 </w:t>
      </w:r>
      <w:r w:rsidR="007A0D27" w:rsidRPr="002667D7">
        <w:rPr>
          <w:lang w:val="fr-FR"/>
        </w:rPr>
        <w:t xml:space="preserve">peuvent être posés comme des </w:t>
      </w:r>
      <w:r w:rsidRPr="002667D7">
        <w:rPr>
          <w:lang w:val="fr-FR"/>
        </w:rPr>
        <w:t>JRTT salarié</w:t>
      </w:r>
      <w:r w:rsidR="007A0D27" w:rsidRPr="002667D7">
        <w:rPr>
          <w:lang w:val="fr-FR"/>
        </w:rPr>
        <w:t>.</w:t>
      </w:r>
    </w:p>
    <w:p w:rsidR="005C01D0" w:rsidRDefault="003021C1" w:rsidP="008E70FB">
      <w:pPr>
        <w:numPr>
          <w:ilvl w:val="0"/>
          <w:numId w:val="1"/>
        </w:numPr>
        <w:spacing w:after="0"/>
        <w:ind w:left="714" w:hanging="357"/>
        <w:rPr>
          <w:lang w:val="fr-FR"/>
        </w:rPr>
      </w:pPr>
      <w:r>
        <w:rPr>
          <w:lang w:val="fr-FR"/>
        </w:rPr>
        <w:t xml:space="preserve">Les salariés M1 recevront un avenant </w:t>
      </w:r>
      <w:r w:rsidR="00F77EF7">
        <w:rPr>
          <w:lang w:val="fr-FR"/>
        </w:rPr>
        <w:t xml:space="preserve">de leur contrat de travail </w:t>
      </w:r>
      <w:r>
        <w:rPr>
          <w:lang w:val="fr-FR"/>
        </w:rPr>
        <w:t xml:space="preserve">qu’ils auront le choix de signer ou non </w:t>
      </w:r>
      <w:r w:rsidR="00F77EF7">
        <w:rPr>
          <w:lang w:val="fr-FR"/>
        </w:rPr>
        <w:t xml:space="preserve">jusqu’au 01/12/2016 </w:t>
      </w:r>
      <w:r>
        <w:rPr>
          <w:lang w:val="fr-FR"/>
        </w:rPr>
        <w:t xml:space="preserve">pour passer </w:t>
      </w:r>
      <w:r w:rsidR="00FD74B9">
        <w:rPr>
          <w:lang w:val="fr-FR"/>
        </w:rPr>
        <w:t xml:space="preserve">en </w:t>
      </w:r>
      <w:r w:rsidR="005C01D0">
        <w:rPr>
          <w:lang w:val="fr-FR"/>
        </w:rPr>
        <w:t>« </w:t>
      </w:r>
      <w:r>
        <w:rPr>
          <w:lang w:val="fr-FR"/>
        </w:rPr>
        <w:t>salarié en heures</w:t>
      </w:r>
      <w:r w:rsidR="005C01D0">
        <w:rPr>
          <w:lang w:val="fr-FR"/>
        </w:rPr>
        <w:t> »</w:t>
      </w:r>
      <w:r w:rsidR="00FD74B9">
        <w:rPr>
          <w:lang w:val="fr-FR"/>
        </w:rPr>
        <w:t>. E</w:t>
      </w:r>
      <w:r w:rsidR="005C01D0">
        <w:rPr>
          <w:lang w:val="fr-FR"/>
        </w:rPr>
        <w:t>n cas de non signature ils resteront sur le statut M1</w:t>
      </w:r>
      <w:r w:rsidR="00FD74B9">
        <w:rPr>
          <w:lang w:val="fr-FR"/>
        </w:rPr>
        <w:t>.</w:t>
      </w:r>
    </w:p>
    <w:p w:rsidR="006D57A5" w:rsidRDefault="006D57A5" w:rsidP="008E70FB">
      <w:pPr>
        <w:numPr>
          <w:ilvl w:val="0"/>
          <w:numId w:val="1"/>
        </w:numPr>
        <w:spacing w:after="0"/>
        <w:ind w:left="714" w:hanging="357"/>
        <w:rPr>
          <w:lang w:val="fr-FR"/>
        </w:rPr>
      </w:pPr>
      <w:r>
        <w:rPr>
          <w:lang w:val="fr-FR"/>
        </w:rPr>
        <w:t xml:space="preserve">Les heures supplémentaires pour les salariés en </w:t>
      </w:r>
      <w:r w:rsidR="00FD74B9">
        <w:rPr>
          <w:lang w:val="fr-FR"/>
        </w:rPr>
        <w:t>heures seront</w:t>
      </w:r>
      <w:r w:rsidR="00D53DCE">
        <w:rPr>
          <w:lang w:val="fr-FR"/>
        </w:rPr>
        <w:t xml:space="preserve"> payées à la fin de chaque mois.</w:t>
      </w:r>
    </w:p>
    <w:p w:rsidR="00C164A0" w:rsidRDefault="00C164A0" w:rsidP="00C164A0">
      <w:pPr>
        <w:spacing w:after="0"/>
        <w:rPr>
          <w:lang w:val="fr-FR"/>
        </w:rPr>
      </w:pPr>
    </w:p>
    <w:p w:rsidR="00FD74B9" w:rsidRDefault="00FD74B9" w:rsidP="00FD74B9">
      <w:pPr>
        <w:ind w:left="720"/>
        <w:rPr>
          <w:lang w:val="fr-FR"/>
        </w:rPr>
      </w:pPr>
    </w:p>
    <w:p w:rsidR="00FD74B9" w:rsidRPr="005B0E51" w:rsidRDefault="00FD74B9" w:rsidP="00FD74B9">
      <w:pPr>
        <w:ind w:left="720"/>
        <w:rPr>
          <w:color w:val="FF3300"/>
          <w:sz w:val="24"/>
          <w:szCs w:val="24"/>
          <w:lang w:val="fr-FR"/>
        </w:rPr>
      </w:pPr>
      <w:r w:rsidRPr="005B0E51">
        <w:rPr>
          <w:color w:val="FF3300"/>
          <w:sz w:val="24"/>
          <w:szCs w:val="24"/>
          <w:lang w:val="fr-FR"/>
        </w:rPr>
        <w:t>S</w:t>
      </w:r>
      <w:r w:rsidR="007559AF">
        <w:rPr>
          <w:color w:val="FF3300"/>
          <w:sz w:val="24"/>
          <w:szCs w:val="24"/>
          <w:lang w:val="fr-FR"/>
        </w:rPr>
        <w:t>alariés</w:t>
      </w:r>
      <w:r w:rsidRPr="005B0E51">
        <w:rPr>
          <w:color w:val="FF3300"/>
          <w:sz w:val="24"/>
          <w:szCs w:val="24"/>
          <w:lang w:val="fr-FR"/>
        </w:rPr>
        <w:t xml:space="preserve"> M2 :</w:t>
      </w:r>
    </w:p>
    <w:p w:rsidR="005C01D0" w:rsidRDefault="005C01D0" w:rsidP="008E70FB">
      <w:pPr>
        <w:numPr>
          <w:ilvl w:val="0"/>
          <w:numId w:val="1"/>
        </w:numPr>
        <w:spacing w:after="0"/>
        <w:ind w:left="714" w:hanging="357"/>
        <w:rPr>
          <w:lang w:val="fr-FR"/>
        </w:rPr>
      </w:pPr>
      <w:r w:rsidRPr="00FB197C">
        <w:rPr>
          <w:b/>
          <w:lang w:val="fr-FR"/>
        </w:rPr>
        <w:t>L</w:t>
      </w:r>
      <w:r w:rsidR="007203DB" w:rsidRPr="00FB197C">
        <w:rPr>
          <w:b/>
          <w:lang w:val="fr-FR"/>
        </w:rPr>
        <w:t>a</w:t>
      </w:r>
      <w:r w:rsidRPr="00FB197C">
        <w:rPr>
          <w:b/>
          <w:lang w:val="fr-FR"/>
        </w:rPr>
        <w:t xml:space="preserve"> constitution du groupe fermé « M2 » (forfait 38h30 hebdo) pour les cadres ex-Steria avec la garantie du maintien</w:t>
      </w:r>
      <w:r>
        <w:rPr>
          <w:lang w:val="fr-FR"/>
        </w:rPr>
        <w:t xml:space="preserve"> de salaire dans la forme actuelle (salaire de base + heures structurelles+ ½ mois en prime de fin d’année</w:t>
      </w:r>
      <w:r w:rsidR="00E915C2">
        <w:rPr>
          <w:lang w:val="fr-FR"/>
        </w:rPr>
        <w:t>)</w:t>
      </w:r>
      <w:r w:rsidR="00A447A1">
        <w:rPr>
          <w:lang w:val="fr-FR"/>
        </w:rPr>
        <w:t>.</w:t>
      </w:r>
    </w:p>
    <w:p w:rsidR="00FC52A1" w:rsidRPr="00FC52A1" w:rsidRDefault="006D57A5" w:rsidP="00DF2421">
      <w:pPr>
        <w:numPr>
          <w:ilvl w:val="0"/>
          <w:numId w:val="1"/>
        </w:numPr>
        <w:spacing w:after="0"/>
        <w:ind w:left="714" w:hanging="357"/>
        <w:rPr>
          <w:b/>
          <w:lang w:val="fr-FR"/>
        </w:rPr>
      </w:pPr>
      <w:r w:rsidRPr="00FC52A1">
        <w:rPr>
          <w:lang w:val="fr-FR"/>
        </w:rPr>
        <w:t>Les TEA au-delà de 38h30 sont remplacées par des heures supplémentaires payées ou récupérés</w:t>
      </w:r>
      <w:r w:rsidR="00E915C2" w:rsidRPr="00FC52A1">
        <w:rPr>
          <w:lang w:val="fr-FR"/>
        </w:rPr>
        <w:t>.</w:t>
      </w:r>
      <w:r w:rsidRPr="00FC52A1">
        <w:rPr>
          <w:lang w:val="fr-FR"/>
        </w:rPr>
        <w:t xml:space="preserve"> </w:t>
      </w:r>
    </w:p>
    <w:p w:rsidR="005C01D0" w:rsidRPr="00FC52A1" w:rsidRDefault="007203DB" w:rsidP="00DF2421">
      <w:pPr>
        <w:numPr>
          <w:ilvl w:val="0"/>
          <w:numId w:val="1"/>
        </w:numPr>
        <w:spacing w:after="0"/>
        <w:ind w:left="714" w:hanging="357"/>
        <w:rPr>
          <w:b/>
          <w:lang w:val="fr-FR"/>
        </w:rPr>
      </w:pPr>
      <w:r w:rsidRPr="00FC52A1">
        <w:rPr>
          <w:b/>
          <w:lang w:val="fr-FR"/>
        </w:rPr>
        <w:t>Maintien</w:t>
      </w:r>
      <w:r w:rsidR="00B45085" w:rsidRPr="00FC52A1">
        <w:rPr>
          <w:b/>
          <w:lang w:val="fr-FR"/>
        </w:rPr>
        <w:t xml:space="preserve"> des JRTT avec le </w:t>
      </w:r>
      <w:r w:rsidR="005C01D0" w:rsidRPr="00FC52A1">
        <w:rPr>
          <w:b/>
          <w:lang w:val="fr-FR"/>
        </w:rPr>
        <w:t xml:space="preserve">calcul </w:t>
      </w:r>
      <w:r w:rsidR="00B45085" w:rsidRPr="00FC52A1">
        <w:rPr>
          <w:b/>
          <w:lang w:val="fr-FR"/>
        </w:rPr>
        <w:t>annuel identique pour respecter la limite des 214 à 218 jours travaillés annuel</w:t>
      </w:r>
    </w:p>
    <w:p w:rsidR="00B45085" w:rsidRDefault="00B45085" w:rsidP="008E70FB">
      <w:pPr>
        <w:numPr>
          <w:ilvl w:val="0"/>
          <w:numId w:val="1"/>
        </w:numPr>
        <w:spacing w:after="0"/>
        <w:ind w:left="714" w:hanging="357"/>
        <w:rPr>
          <w:lang w:val="fr-FR"/>
        </w:rPr>
      </w:pPr>
      <w:r>
        <w:rPr>
          <w:lang w:val="fr-FR"/>
        </w:rPr>
        <w:t xml:space="preserve">Maintien de la répartition des JRTT : 2/3 à l’initiative du salarié et 1/3 pris d’un commun accord avec le salarié sauf </w:t>
      </w:r>
      <w:r w:rsidR="00253A69">
        <w:rPr>
          <w:lang w:val="fr-FR"/>
        </w:rPr>
        <w:t>en période</w:t>
      </w:r>
      <w:r>
        <w:rPr>
          <w:lang w:val="fr-FR"/>
        </w:rPr>
        <w:t xml:space="preserve"> l’inter-contrat.</w:t>
      </w:r>
    </w:p>
    <w:p w:rsidR="00B45085" w:rsidRDefault="00B45085" w:rsidP="008E70FB">
      <w:pPr>
        <w:numPr>
          <w:ilvl w:val="0"/>
          <w:numId w:val="1"/>
        </w:numPr>
        <w:spacing w:after="0"/>
        <w:ind w:left="714" w:hanging="357"/>
        <w:rPr>
          <w:lang w:val="fr-FR"/>
        </w:rPr>
      </w:pPr>
      <w:r>
        <w:rPr>
          <w:lang w:val="fr-FR"/>
        </w:rPr>
        <w:t>Arrondi au 0,5 supérieur pour les JRTT salariés</w:t>
      </w:r>
      <w:r w:rsidR="0082278C">
        <w:rPr>
          <w:lang w:val="fr-FR"/>
        </w:rPr>
        <w:t xml:space="preserve"> et JRTT H (employeur)</w:t>
      </w:r>
    </w:p>
    <w:p w:rsidR="00B45085" w:rsidRPr="008E70FB" w:rsidRDefault="00D319D6" w:rsidP="008E70FB">
      <w:pPr>
        <w:ind w:left="714" w:firstLine="6"/>
        <w:rPr>
          <w:i/>
          <w:lang w:val="fr-FR"/>
        </w:rPr>
      </w:pPr>
      <w:r w:rsidRPr="008E70FB">
        <w:rPr>
          <w:i/>
          <w:lang w:val="fr-FR"/>
        </w:rPr>
        <w:t>(</w:t>
      </w:r>
      <w:r w:rsidR="00B45085" w:rsidRPr="008E70FB">
        <w:rPr>
          <w:i/>
          <w:lang w:val="fr-FR"/>
        </w:rPr>
        <w:t xml:space="preserve">Exemple : si 6 </w:t>
      </w:r>
      <w:r w:rsidR="007A0D27" w:rsidRPr="008E70FB">
        <w:rPr>
          <w:i/>
          <w:lang w:val="fr-FR"/>
        </w:rPr>
        <w:t>JRTT, la</w:t>
      </w:r>
      <w:r w:rsidR="00B45085" w:rsidRPr="008E70FB">
        <w:rPr>
          <w:i/>
          <w:lang w:val="fr-FR"/>
        </w:rPr>
        <w:t xml:space="preserve"> répartition se fera aujourd’hui de la manière suivante : 4 JRTTS et 2 JRTT H au lieu de 3,5 JRTTS et 2,5 JRTTH ex-Steria</w:t>
      </w:r>
      <w:r w:rsidRPr="008E70FB">
        <w:rPr>
          <w:i/>
          <w:lang w:val="fr-FR"/>
        </w:rPr>
        <w:t>)</w:t>
      </w:r>
    </w:p>
    <w:p w:rsidR="00833215" w:rsidRDefault="00833215" w:rsidP="008E70FB">
      <w:pPr>
        <w:numPr>
          <w:ilvl w:val="0"/>
          <w:numId w:val="2"/>
        </w:numPr>
        <w:spacing w:after="0"/>
        <w:ind w:left="714" w:hanging="357"/>
        <w:rPr>
          <w:lang w:val="fr-FR"/>
        </w:rPr>
      </w:pPr>
      <w:r>
        <w:rPr>
          <w:lang w:val="fr-FR"/>
        </w:rPr>
        <w:t xml:space="preserve">La période d’acquisition des JRTT </w:t>
      </w:r>
      <w:r w:rsidR="005E7631">
        <w:rPr>
          <w:lang w:val="fr-FR"/>
        </w:rPr>
        <w:t>change, elle</w:t>
      </w:r>
      <w:r>
        <w:rPr>
          <w:lang w:val="fr-FR"/>
        </w:rPr>
        <w:t xml:space="preserve"> s’étend du 01 janvier au 31 décembre</w:t>
      </w:r>
      <w:r w:rsidR="007E5B07">
        <w:rPr>
          <w:lang w:val="fr-FR"/>
        </w:rPr>
        <w:t>.</w:t>
      </w:r>
    </w:p>
    <w:p w:rsidR="005E7631" w:rsidRPr="002667D7" w:rsidRDefault="007203DB" w:rsidP="008E70FB">
      <w:pPr>
        <w:numPr>
          <w:ilvl w:val="0"/>
          <w:numId w:val="2"/>
        </w:numPr>
        <w:spacing w:after="0"/>
        <w:ind w:left="714" w:hanging="357"/>
        <w:rPr>
          <w:lang w:val="fr-FR"/>
        </w:rPr>
      </w:pPr>
      <w:r>
        <w:rPr>
          <w:lang w:val="fr-FR"/>
        </w:rPr>
        <w:t xml:space="preserve">Les JRTT </w:t>
      </w:r>
      <w:r w:rsidR="000E3A4C">
        <w:rPr>
          <w:lang w:val="fr-FR"/>
        </w:rPr>
        <w:t xml:space="preserve">ex STERIA </w:t>
      </w:r>
      <w:r w:rsidR="001205F1">
        <w:rPr>
          <w:lang w:val="fr-FR"/>
        </w:rPr>
        <w:t xml:space="preserve">acquis et </w:t>
      </w:r>
      <w:r>
        <w:rPr>
          <w:lang w:val="fr-FR"/>
        </w:rPr>
        <w:t xml:space="preserve">non pris pourront </w:t>
      </w:r>
      <w:r w:rsidR="001205F1">
        <w:rPr>
          <w:lang w:val="fr-FR"/>
        </w:rPr>
        <w:t>l’</w:t>
      </w:r>
      <w:r>
        <w:rPr>
          <w:lang w:val="fr-FR"/>
        </w:rPr>
        <w:t>être jusqu’au 3</w:t>
      </w:r>
      <w:r w:rsidR="00833215">
        <w:rPr>
          <w:lang w:val="fr-FR"/>
        </w:rPr>
        <w:t>1 décembre 2016</w:t>
      </w:r>
      <w:r w:rsidR="001205F1">
        <w:rPr>
          <w:lang w:val="fr-FR"/>
        </w:rPr>
        <w:t>.</w:t>
      </w:r>
    </w:p>
    <w:p w:rsidR="00833215" w:rsidRDefault="00177678" w:rsidP="008E70FB">
      <w:pPr>
        <w:numPr>
          <w:ilvl w:val="0"/>
          <w:numId w:val="2"/>
        </w:numPr>
        <w:spacing w:after="0"/>
        <w:ind w:left="714" w:hanging="357"/>
        <w:rPr>
          <w:lang w:val="fr-FR"/>
        </w:rPr>
      </w:pPr>
      <w:r>
        <w:rPr>
          <w:lang w:val="fr-FR"/>
        </w:rPr>
        <w:t xml:space="preserve">Les </w:t>
      </w:r>
      <w:r w:rsidR="008E03D7">
        <w:rPr>
          <w:lang w:val="fr-FR"/>
        </w:rPr>
        <w:t>nouveaux</w:t>
      </w:r>
      <w:r w:rsidR="00833215">
        <w:rPr>
          <w:lang w:val="fr-FR"/>
        </w:rPr>
        <w:t xml:space="preserve"> JRTT seront portés </w:t>
      </w:r>
      <w:r w:rsidR="003C2C9B" w:rsidRPr="002667D7">
        <w:rPr>
          <w:lang w:val="fr-FR"/>
        </w:rPr>
        <w:t>sur la fiche de paye au premier jour de l’année civile ou à la date d’entrée dans l’entreprise.</w:t>
      </w:r>
    </w:p>
    <w:p w:rsidR="00A637E7" w:rsidRDefault="00A637E7" w:rsidP="00A637E7">
      <w:pPr>
        <w:spacing w:after="0"/>
        <w:rPr>
          <w:lang w:val="fr-FR"/>
        </w:rPr>
      </w:pPr>
    </w:p>
    <w:p w:rsidR="00A637E7" w:rsidRDefault="00A637E7" w:rsidP="00A637E7">
      <w:pPr>
        <w:ind w:left="720"/>
        <w:rPr>
          <w:color w:val="FF3300"/>
          <w:sz w:val="24"/>
          <w:szCs w:val="24"/>
          <w:lang w:val="fr-FR"/>
        </w:rPr>
      </w:pPr>
      <w:r w:rsidRPr="005B0E51">
        <w:rPr>
          <w:color w:val="FF3300"/>
          <w:sz w:val="24"/>
          <w:szCs w:val="24"/>
          <w:lang w:val="fr-FR"/>
        </w:rPr>
        <w:t>S</w:t>
      </w:r>
      <w:r>
        <w:rPr>
          <w:color w:val="FF3300"/>
          <w:sz w:val="24"/>
          <w:szCs w:val="24"/>
          <w:lang w:val="fr-FR"/>
        </w:rPr>
        <w:t>alariés M3</w:t>
      </w:r>
      <w:r w:rsidRPr="005B0E51">
        <w:rPr>
          <w:color w:val="FF3300"/>
          <w:sz w:val="24"/>
          <w:szCs w:val="24"/>
          <w:lang w:val="fr-FR"/>
        </w:rPr>
        <w:t> :</w:t>
      </w:r>
    </w:p>
    <w:p w:rsidR="00A637E7" w:rsidRDefault="00A637E7" w:rsidP="00A637E7">
      <w:pPr>
        <w:numPr>
          <w:ilvl w:val="0"/>
          <w:numId w:val="9"/>
        </w:numPr>
        <w:spacing w:after="0"/>
        <w:ind w:left="1434" w:hanging="357"/>
        <w:rPr>
          <w:lang w:val="fr-FR"/>
        </w:rPr>
      </w:pPr>
      <w:r>
        <w:rPr>
          <w:lang w:val="fr-FR"/>
        </w:rPr>
        <w:t xml:space="preserve">La modalité forfait jour de durée de travail est inchangée. </w:t>
      </w:r>
    </w:p>
    <w:p w:rsidR="00A637E7" w:rsidRDefault="00A637E7" w:rsidP="00A637E7">
      <w:pPr>
        <w:numPr>
          <w:ilvl w:val="0"/>
          <w:numId w:val="9"/>
        </w:numPr>
        <w:spacing w:after="0"/>
        <w:ind w:left="1434" w:hanging="357"/>
        <w:rPr>
          <w:lang w:val="fr-FR"/>
        </w:rPr>
      </w:pPr>
      <w:r>
        <w:rPr>
          <w:lang w:val="fr-FR"/>
        </w:rPr>
        <w:t>Le droit de prendre les JRTT à l’</w:t>
      </w:r>
      <w:r w:rsidR="00A02829">
        <w:rPr>
          <w:lang w:val="fr-FR"/>
        </w:rPr>
        <w:t>in</w:t>
      </w:r>
      <w:r>
        <w:rPr>
          <w:lang w:val="fr-FR"/>
        </w:rPr>
        <w:t>i</w:t>
      </w:r>
      <w:r w:rsidR="00A02829">
        <w:rPr>
          <w:lang w:val="fr-FR"/>
        </w:rPr>
        <w:t>tia</w:t>
      </w:r>
      <w:r>
        <w:rPr>
          <w:lang w:val="fr-FR"/>
        </w:rPr>
        <w:t xml:space="preserve">tive du salarié est maintenu. </w:t>
      </w:r>
    </w:p>
    <w:p w:rsidR="00A637E7" w:rsidRDefault="00A637E7" w:rsidP="00A637E7">
      <w:pPr>
        <w:numPr>
          <w:ilvl w:val="0"/>
          <w:numId w:val="9"/>
        </w:numPr>
        <w:spacing w:after="0"/>
        <w:ind w:left="1434" w:hanging="357"/>
        <w:rPr>
          <w:lang w:val="fr-FR"/>
        </w:rPr>
      </w:pPr>
      <w:r>
        <w:rPr>
          <w:lang w:val="fr-FR"/>
        </w:rPr>
        <w:t>Le calcul annuel des JRTT reste le même pour respecter les 214 à 218 jours travaillés annuellement par rapport à votre ancienneté.</w:t>
      </w:r>
    </w:p>
    <w:p w:rsidR="00C16E89" w:rsidRPr="00A637E7" w:rsidRDefault="00C16E89" w:rsidP="00A637E7">
      <w:pPr>
        <w:numPr>
          <w:ilvl w:val="0"/>
          <w:numId w:val="9"/>
        </w:numPr>
        <w:spacing w:after="0"/>
        <w:ind w:left="1434" w:hanging="357"/>
        <w:rPr>
          <w:lang w:val="fr-FR"/>
        </w:rPr>
      </w:pPr>
      <w:r>
        <w:rPr>
          <w:lang w:val="fr-FR"/>
        </w:rPr>
        <w:t>Maintien de la rémunération mensuelle et annuelle.</w:t>
      </w:r>
    </w:p>
    <w:p w:rsidR="00A637E7" w:rsidRPr="002667D7" w:rsidRDefault="00A637E7" w:rsidP="00A637E7">
      <w:pPr>
        <w:spacing w:after="0"/>
        <w:rPr>
          <w:lang w:val="fr-FR"/>
        </w:rPr>
      </w:pPr>
    </w:p>
    <w:p w:rsidR="00BC7D16" w:rsidRPr="002667D7" w:rsidRDefault="00447368">
      <w:pPr>
        <w:rPr>
          <w:b/>
          <w:sz w:val="24"/>
          <w:szCs w:val="24"/>
          <w:lang w:val="fr-FR"/>
        </w:rPr>
      </w:pPr>
      <w:r>
        <w:rPr>
          <w:b/>
          <w:sz w:val="24"/>
          <w:szCs w:val="24"/>
          <w:lang w:val="fr-FR"/>
        </w:rPr>
        <w:br w:type="page"/>
      </w:r>
    </w:p>
    <w:p w:rsidR="00177678" w:rsidRDefault="00177678" w:rsidP="002667D7">
      <w:pPr>
        <w:ind w:firstLine="714"/>
        <w:rPr>
          <w:b/>
          <w:color w:val="FF6600"/>
          <w:sz w:val="24"/>
          <w:szCs w:val="24"/>
          <w:lang w:val="fr-FR"/>
        </w:rPr>
      </w:pPr>
      <w:r w:rsidRPr="002667D7">
        <w:rPr>
          <w:b/>
          <w:color w:val="FF6600"/>
          <w:sz w:val="24"/>
          <w:szCs w:val="24"/>
          <w:lang w:val="fr-FR"/>
        </w:rPr>
        <w:t>Jours d’ancienneté </w:t>
      </w:r>
      <w:r w:rsidR="00C164A0">
        <w:rPr>
          <w:b/>
          <w:color w:val="FF6600"/>
          <w:sz w:val="24"/>
          <w:szCs w:val="24"/>
          <w:lang w:val="fr-FR"/>
        </w:rPr>
        <w:t>pour les M1, M2 et M3 :</w:t>
      </w:r>
    </w:p>
    <w:p w:rsidR="005D28EA" w:rsidRDefault="005D28EA" w:rsidP="005D28EA">
      <w:pPr>
        <w:spacing w:after="0"/>
        <w:ind w:left="714" w:firstLine="6"/>
        <w:rPr>
          <w:lang w:val="fr-FR"/>
        </w:rPr>
      </w:pPr>
      <w:r>
        <w:rPr>
          <w:lang w:val="fr-FR"/>
        </w:rPr>
        <w:t xml:space="preserve">Le bénéfice des </w:t>
      </w:r>
      <w:r w:rsidRPr="00177678">
        <w:rPr>
          <w:lang w:val="fr-FR"/>
        </w:rPr>
        <w:t xml:space="preserve">jours d’ancienneté </w:t>
      </w:r>
      <w:r>
        <w:rPr>
          <w:lang w:val="fr-FR"/>
        </w:rPr>
        <w:t xml:space="preserve">ex </w:t>
      </w:r>
      <w:r w:rsidRPr="00177678">
        <w:rPr>
          <w:lang w:val="fr-FR"/>
        </w:rPr>
        <w:t>S</w:t>
      </w:r>
      <w:r>
        <w:rPr>
          <w:lang w:val="fr-FR"/>
        </w:rPr>
        <w:t xml:space="preserve">TERIA est conservé et </w:t>
      </w:r>
      <w:r w:rsidR="004C2327">
        <w:rPr>
          <w:lang w:val="fr-FR"/>
        </w:rPr>
        <w:t xml:space="preserve">ils sont </w:t>
      </w:r>
      <w:r>
        <w:rPr>
          <w:lang w:val="fr-FR"/>
        </w:rPr>
        <w:t>acquis au 30/06/</w:t>
      </w:r>
      <w:r w:rsidR="002A0E88">
        <w:rPr>
          <w:lang w:val="fr-FR"/>
        </w:rPr>
        <w:t>2016,</w:t>
      </w:r>
      <w:r>
        <w:rPr>
          <w:lang w:val="fr-FR"/>
        </w:rPr>
        <w:t xml:space="preserve"> tant qu’ils ne sont pas au-dessus du nombre défini dans le tableau ci-dessou</w:t>
      </w:r>
      <w:r w:rsidR="002A0E88">
        <w:rPr>
          <w:lang w:val="fr-FR"/>
        </w:rPr>
        <w:t>s qui s’applique à partir du 01/07/2016.</w:t>
      </w:r>
    </w:p>
    <w:p w:rsidR="005D28EA" w:rsidRDefault="005D28EA" w:rsidP="002667D7">
      <w:pPr>
        <w:ind w:firstLine="714"/>
        <w:rPr>
          <w:b/>
          <w:color w:val="FF6600"/>
          <w:sz w:val="24"/>
          <w:szCs w:val="24"/>
          <w:lang w:val="fr-FR"/>
        </w:rPr>
      </w:pPr>
    </w:p>
    <w:p w:rsidR="005D28EA" w:rsidRPr="002667D7" w:rsidRDefault="005D28EA" w:rsidP="002667D7">
      <w:pPr>
        <w:ind w:firstLine="714"/>
        <w:rPr>
          <w:b/>
          <w:color w:val="FF6600"/>
          <w:sz w:val="24"/>
          <w:szCs w:val="24"/>
          <w:lang w:val="fr-FR"/>
        </w:rPr>
      </w:pPr>
    </w:p>
    <w:p w:rsidR="00447368" w:rsidRDefault="00447368" w:rsidP="00447368">
      <w:pPr>
        <w:spacing w:after="0"/>
        <w:ind w:left="714" w:firstLine="6"/>
        <w:rPr>
          <w:lang w:val="fr-FR"/>
        </w:rPr>
      </w:pPr>
    </w:p>
    <w:p w:rsidR="00447368" w:rsidRDefault="00447368" w:rsidP="00447368">
      <w:pPr>
        <w:spacing w:after="0"/>
        <w:ind w:left="714" w:firstLine="6"/>
        <w:rPr>
          <w:lang w:val="fr-FR"/>
        </w:rPr>
      </w:pPr>
    </w:p>
    <w:p w:rsidR="00447368" w:rsidRDefault="00447368" w:rsidP="00447368">
      <w:pPr>
        <w:spacing w:after="0"/>
        <w:ind w:left="714" w:firstLine="6"/>
        <w:rPr>
          <w:lang w:val="fr-FR"/>
        </w:rPr>
      </w:pPr>
    </w:p>
    <w:p w:rsidR="00447368" w:rsidRDefault="00447368" w:rsidP="00447368">
      <w:pPr>
        <w:spacing w:after="0"/>
        <w:ind w:left="714" w:firstLine="6"/>
        <w:rPr>
          <w:lang w:val="fr-FR"/>
        </w:rPr>
      </w:pPr>
    </w:p>
    <w:p w:rsidR="00447368" w:rsidRDefault="00447368" w:rsidP="00447368">
      <w:pPr>
        <w:spacing w:after="0"/>
        <w:ind w:left="714" w:firstLine="6"/>
        <w:rPr>
          <w:lang w:val="fr-FR"/>
        </w:rPr>
      </w:pPr>
    </w:p>
    <w:p w:rsidR="00447368" w:rsidRDefault="00447368" w:rsidP="00447368">
      <w:pPr>
        <w:spacing w:after="0"/>
        <w:ind w:left="714" w:firstLine="6"/>
        <w:rPr>
          <w:lang w:val="fr-FR"/>
        </w:rPr>
      </w:pPr>
    </w:p>
    <w:p w:rsidR="00447368" w:rsidRDefault="00447368" w:rsidP="00447368">
      <w:pPr>
        <w:spacing w:after="0"/>
        <w:ind w:left="714" w:firstLine="6"/>
        <w:rPr>
          <w:lang w:val="fr-FR"/>
        </w:rPr>
      </w:pPr>
    </w:p>
    <w:p w:rsidR="00447368" w:rsidRDefault="00447368" w:rsidP="00447368">
      <w:pPr>
        <w:spacing w:after="0"/>
        <w:ind w:left="714" w:firstLine="6"/>
        <w:rPr>
          <w:lang w:val="fr-FR"/>
        </w:rPr>
      </w:pPr>
    </w:p>
    <w:p w:rsidR="001770C1" w:rsidRDefault="001770C1" w:rsidP="001770C1">
      <w:pPr>
        <w:ind w:firstLine="714"/>
        <w:rPr>
          <w:b/>
          <w:color w:val="FF6600"/>
          <w:sz w:val="24"/>
          <w:szCs w:val="24"/>
          <w:lang w:val="fr-FR"/>
        </w:rPr>
      </w:pPr>
    </w:p>
    <w:p w:rsidR="001770C1" w:rsidRDefault="001770C1" w:rsidP="001770C1">
      <w:pPr>
        <w:ind w:firstLine="714"/>
        <w:rPr>
          <w:b/>
          <w:color w:val="FF6600"/>
          <w:sz w:val="24"/>
          <w:szCs w:val="24"/>
          <w:lang w:val="fr-FR"/>
        </w:rPr>
      </w:pPr>
      <w:r w:rsidRPr="002667D7">
        <w:rPr>
          <w:b/>
          <w:color w:val="FF6600"/>
          <w:sz w:val="24"/>
          <w:szCs w:val="24"/>
          <w:lang w:val="fr-FR"/>
        </w:rPr>
        <w:t>Jours d</w:t>
      </w:r>
      <w:r>
        <w:rPr>
          <w:b/>
          <w:color w:val="FF6600"/>
          <w:sz w:val="24"/>
          <w:szCs w:val="24"/>
          <w:lang w:val="fr-FR"/>
        </w:rPr>
        <w:t>e pont</w:t>
      </w:r>
      <w:r w:rsidRPr="002667D7">
        <w:rPr>
          <w:b/>
          <w:color w:val="FF6600"/>
          <w:sz w:val="24"/>
          <w:szCs w:val="24"/>
          <w:lang w:val="fr-FR"/>
        </w:rPr>
        <w:t> </w:t>
      </w:r>
      <w:r>
        <w:rPr>
          <w:b/>
          <w:color w:val="FF6600"/>
          <w:sz w:val="24"/>
          <w:szCs w:val="24"/>
          <w:lang w:val="fr-FR"/>
        </w:rPr>
        <w:t>pour les M1, M2 et M3 :</w:t>
      </w:r>
    </w:p>
    <w:p w:rsidR="001770C1" w:rsidRPr="001770C1" w:rsidRDefault="000C68A0" w:rsidP="001770C1">
      <w:pPr>
        <w:numPr>
          <w:ilvl w:val="0"/>
          <w:numId w:val="10"/>
        </w:numPr>
        <w:rPr>
          <w:lang w:val="fr-FR"/>
        </w:rPr>
      </w:pPr>
      <w:r>
        <w:rPr>
          <w:lang w:val="fr-FR"/>
        </w:rPr>
        <w:t xml:space="preserve">Droit à </w:t>
      </w:r>
      <w:r w:rsidR="001770C1" w:rsidRPr="001770C1">
        <w:rPr>
          <w:lang w:val="fr-FR"/>
        </w:rPr>
        <w:t xml:space="preserve">2 jours de pont pour remplacer les 2 jours de pont mobile ex STERIA </w:t>
      </w:r>
    </w:p>
    <w:p w:rsidR="003F2F86" w:rsidRDefault="003F2F86" w:rsidP="002667D7">
      <w:pPr>
        <w:ind w:left="720"/>
        <w:rPr>
          <w:b/>
          <w:color w:val="FF6600"/>
          <w:sz w:val="24"/>
          <w:szCs w:val="24"/>
          <w:lang w:val="fr-FR"/>
        </w:rPr>
      </w:pPr>
    </w:p>
    <w:tbl>
      <w:tblPr>
        <w:tblpPr w:leftFromText="180" w:rightFromText="180" w:vertAnchor="page" w:horzAnchor="margin" w:tblpXSpec="center" w:tblpY="2478"/>
        <w:tblW w:w="84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5"/>
        <w:gridCol w:w="1584"/>
        <w:gridCol w:w="1584"/>
        <w:gridCol w:w="1584"/>
        <w:gridCol w:w="2087"/>
      </w:tblGrid>
      <w:tr w:rsidR="000876BB" w:rsidRPr="00DE5FC0" w:rsidTr="005D28EA">
        <w:tc>
          <w:tcPr>
            <w:tcW w:w="94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876BB" w:rsidRPr="00447368" w:rsidRDefault="000876BB" w:rsidP="005D28EA">
            <w:pPr>
              <w:spacing w:after="0" w:line="360" w:lineRule="atLeast"/>
              <w:rPr>
                <w:rFonts w:ascii="Arial" w:eastAsia="Times New Roman" w:hAnsi="Arial" w:cs="Arial"/>
                <w:color w:val="444444"/>
                <w:sz w:val="18"/>
                <w:szCs w:val="18"/>
                <w:lang w:val="fr-FR"/>
              </w:rPr>
            </w:pPr>
          </w:p>
        </w:tc>
        <w:tc>
          <w:tcPr>
            <w:tcW w:w="94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876BB" w:rsidRPr="00DE5FC0" w:rsidRDefault="000876BB" w:rsidP="005D28EA">
            <w:pPr>
              <w:spacing w:before="100" w:beforeAutospacing="1" w:after="100" w:afterAutospacing="1" w:line="312" w:lineRule="atLeast"/>
              <w:jc w:val="center"/>
              <w:rPr>
                <w:rFonts w:ascii="Times New Roman" w:eastAsia="Times New Roman" w:hAnsi="Times New Roman"/>
                <w:color w:val="444444"/>
                <w:sz w:val="24"/>
                <w:szCs w:val="24"/>
              </w:rPr>
            </w:pPr>
            <w:r w:rsidRPr="00DE5FC0">
              <w:rPr>
                <w:rFonts w:ascii="Times New Roman" w:eastAsia="Times New Roman" w:hAnsi="Times New Roman"/>
                <w:b/>
                <w:bCs/>
                <w:color w:val="444444"/>
                <w:sz w:val="18"/>
                <w:szCs w:val="18"/>
              </w:rPr>
              <w:t>Age</w:t>
            </w:r>
          </w:p>
        </w:tc>
        <w:tc>
          <w:tcPr>
            <w:tcW w:w="94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876BB" w:rsidRPr="00DE5FC0" w:rsidRDefault="000876BB" w:rsidP="005D28EA">
            <w:pPr>
              <w:spacing w:after="0" w:line="360" w:lineRule="atLeast"/>
              <w:rPr>
                <w:rFonts w:ascii="Arial" w:eastAsia="Times New Roman" w:hAnsi="Arial" w:cs="Arial"/>
                <w:color w:val="444444"/>
                <w:sz w:val="18"/>
                <w:szCs w:val="18"/>
              </w:rPr>
            </w:pPr>
            <w:r w:rsidRPr="00DE5FC0">
              <w:rPr>
                <w:rFonts w:ascii="Arial" w:eastAsia="Times New Roman" w:hAnsi="Arial" w:cs="Arial"/>
                <w:color w:val="444444"/>
                <w:sz w:val="18"/>
                <w:szCs w:val="18"/>
              </w:rPr>
              <w:t> </w:t>
            </w:r>
            <w:r w:rsidRPr="00DE5FC0">
              <w:rPr>
                <w:rFonts w:ascii="Times New Roman" w:eastAsia="Times New Roman" w:hAnsi="Times New Roman"/>
                <w:b/>
                <w:bCs/>
                <w:color w:val="444444"/>
                <w:sz w:val="18"/>
                <w:szCs w:val="18"/>
              </w:rPr>
              <w:t xml:space="preserve"> </w:t>
            </w:r>
            <w:r>
              <w:rPr>
                <w:rFonts w:ascii="Times New Roman" w:eastAsia="Times New Roman" w:hAnsi="Times New Roman"/>
                <w:b/>
                <w:bCs/>
                <w:color w:val="444444"/>
                <w:sz w:val="18"/>
                <w:szCs w:val="18"/>
              </w:rPr>
              <w:t xml:space="preserve">          </w:t>
            </w:r>
            <w:r w:rsidRPr="00DE5FC0">
              <w:rPr>
                <w:rFonts w:ascii="Times New Roman" w:eastAsia="Times New Roman" w:hAnsi="Times New Roman"/>
                <w:b/>
                <w:bCs/>
                <w:color w:val="444444"/>
                <w:sz w:val="18"/>
                <w:szCs w:val="18"/>
              </w:rPr>
              <w:t>Age</w:t>
            </w:r>
          </w:p>
        </w:tc>
        <w:tc>
          <w:tcPr>
            <w:tcW w:w="94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876BB" w:rsidRPr="00DE5FC0" w:rsidRDefault="000876BB" w:rsidP="005D28EA">
            <w:pPr>
              <w:spacing w:after="0" w:line="360" w:lineRule="atLeast"/>
              <w:rPr>
                <w:rFonts w:ascii="Arial" w:eastAsia="Times New Roman" w:hAnsi="Arial" w:cs="Arial"/>
                <w:color w:val="444444"/>
                <w:sz w:val="18"/>
                <w:szCs w:val="18"/>
              </w:rPr>
            </w:pPr>
            <w:r w:rsidRPr="00DE5FC0">
              <w:rPr>
                <w:rFonts w:ascii="Arial" w:eastAsia="Times New Roman" w:hAnsi="Arial" w:cs="Arial"/>
                <w:color w:val="444444"/>
                <w:sz w:val="18"/>
                <w:szCs w:val="18"/>
              </w:rPr>
              <w:t> </w:t>
            </w:r>
            <w:r>
              <w:rPr>
                <w:rFonts w:ascii="Arial" w:eastAsia="Times New Roman" w:hAnsi="Arial" w:cs="Arial"/>
                <w:color w:val="444444"/>
                <w:sz w:val="18"/>
                <w:szCs w:val="18"/>
              </w:rPr>
              <w:t xml:space="preserve">         </w:t>
            </w:r>
            <w:r w:rsidRPr="00DE5FC0">
              <w:rPr>
                <w:rFonts w:ascii="Times New Roman" w:eastAsia="Times New Roman" w:hAnsi="Times New Roman"/>
                <w:b/>
                <w:bCs/>
                <w:color w:val="444444"/>
                <w:sz w:val="18"/>
                <w:szCs w:val="18"/>
              </w:rPr>
              <w:t xml:space="preserve"> Age</w:t>
            </w:r>
          </w:p>
        </w:tc>
        <w:tc>
          <w:tcPr>
            <w:tcW w:w="1239"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876BB" w:rsidRPr="00DE5FC0" w:rsidRDefault="000876BB" w:rsidP="005D28EA">
            <w:pPr>
              <w:spacing w:after="0" w:line="360" w:lineRule="atLeast"/>
              <w:rPr>
                <w:rFonts w:ascii="Arial" w:eastAsia="Times New Roman" w:hAnsi="Arial" w:cs="Arial"/>
                <w:color w:val="444444"/>
                <w:sz w:val="18"/>
                <w:szCs w:val="18"/>
              </w:rPr>
            </w:pPr>
            <w:r w:rsidRPr="00DE5FC0">
              <w:rPr>
                <w:rFonts w:ascii="Arial" w:eastAsia="Times New Roman" w:hAnsi="Arial" w:cs="Arial"/>
                <w:color w:val="444444"/>
                <w:sz w:val="18"/>
                <w:szCs w:val="18"/>
              </w:rPr>
              <w:t> </w:t>
            </w:r>
            <w:r w:rsidRPr="00DE5FC0">
              <w:rPr>
                <w:rFonts w:ascii="Times New Roman" w:eastAsia="Times New Roman" w:hAnsi="Times New Roman"/>
                <w:b/>
                <w:bCs/>
                <w:color w:val="444444"/>
                <w:sz w:val="18"/>
                <w:szCs w:val="18"/>
              </w:rPr>
              <w:t xml:space="preserve"> </w:t>
            </w:r>
            <w:r>
              <w:rPr>
                <w:rFonts w:ascii="Times New Roman" w:eastAsia="Times New Roman" w:hAnsi="Times New Roman"/>
                <w:b/>
                <w:bCs/>
                <w:color w:val="444444"/>
                <w:sz w:val="18"/>
                <w:szCs w:val="18"/>
              </w:rPr>
              <w:t xml:space="preserve">          </w:t>
            </w:r>
            <w:r w:rsidRPr="00DE5FC0">
              <w:rPr>
                <w:rFonts w:ascii="Times New Roman" w:eastAsia="Times New Roman" w:hAnsi="Times New Roman"/>
                <w:b/>
                <w:bCs/>
                <w:color w:val="444444"/>
                <w:sz w:val="18"/>
                <w:szCs w:val="18"/>
              </w:rPr>
              <w:t>Age</w:t>
            </w:r>
          </w:p>
        </w:tc>
      </w:tr>
      <w:tr w:rsidR="000876BB" w:rsidRPr="00DE5FC0" w:rsidTr="005D28EA">
        <w:tc>
          <w:tcPr>
            <w:tcW w:w="94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876BB" w:rsidRPr="00486934" w:rsidRDefault="000876BB" w:rsidP="005D28EA">
            <w:pPr>
              <w:spacing w:before="100" w:beforeAutospacing="1" w:after="100" w:afterAutospacing="1" w:line="312" w:lineRule="atLeast"/>
              <w:jc w:val="center"/>
              <w:rPr>
                <w:rFonts w:eastAsia="Times New Roman"/>
                <w:color w:val="444444"/>
                <w:sz w:val="24"/>
                <w:szCs w:val="24"/>
              </w:rPr>
            </w:pPr>
            <w:r w:rsidRPr="00486934">
              <w:rPr>
                <w:rFonts w:eastAsia="Times New Roman"/>
                <w:b/>
                <w:bCs/>
                <w:color w:val="444444"/>
                <w:sz w:val="18"/>
                <w:szCs w:val="18"/>
              </w:rPr>
              <w:t>Ancienneté</w:t>
            </w:r>
          </w:p>
        </w:tc>
        <w:tc>
          <w:tcPr>
            <w:tcW w:w="94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876BB" w:rsidRPr="00486934" w:rsidRDefault="00877115" w:rsidP="005D28EA">
            <w:pPr>
              <w:spacing w:before="100" w:beforeAutospacing="1" w:after="100" w:afterAutospacing="1" w:line="312" w:lineRule="atLeast"/>
              <w:jc w:val="center"/>
              <w:rPr>
                <w:rFonts w:eastAsia="Times New Roman"/>
                <w:color w:val="444444"/>
                <w:sz w:val="24"/>
                <w:szCs w:val="24"/>
              </w:rPr>
            </w:pPr>
            <w:r w:rsidRPr="00486934">
              <w:rPr>
                <w:rFonts w:eastAsia="Times New Roman"/>
                <w:b/>
                <w:bCs/>
                <w:color w:val="555555"/>
                <w:sz w:val="18"/>
                <w:szCs w:val="18"/>
                <w:lang w:eastAsia="fr-FR"/>
              </w:rPr>
              <w:t>&gt;</w:t>
            </w:r>
            <w:r w:rsidR="000876BB" w:rsidRPr="00486934">
              <w:rPr>
                <w:rFonts w:eastAsia="Times New Roman"/>
                <w:b/>
                <w:bCs/>
                <w:color w:val="444444"/>
                <w:sz w:val="18"/>
                <w:szCs w:val="18"/>
              </w:rPr>
              <w:t xml:space="preserve"> 30 ans</w:t>
            </w:r>
          </w:p>
        </w:tc>
        <w:tc>
          <w:tcPr>
            <w:tcW w:w="94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876BB" w:rsidRPr="00486934" w:rsidRDefault="000876BB" w:rsidP="005D28EA">
            <w:pPr>
              <w:spacing w:before="100" w:beforeAutospacing="1" w:after="100" w:afterAutospacing="1" w:line="312" w:lineRule="atLeast"/>
              <w:jc w:val="center"/>
              <w:rPr>
                <w:rFonts w:eastAsia="Times New Roman"/>
                <w:color w:val="444444"/>
                <w:sz w:val="24"/>
                <w:szCs w:val="24"/>
              </w:rPr>
            </w:pPr>
            <w:r w:rsidRPr="00486934">
              <w:rPr>
                <w:rFonts w:eastAsia="Times New Roman"/>
                <w:b/>
                <w:bCs/>
                <w:color w:val="444444"/>
                <w:sz w:val="18"/>
                <w:szCs w:val="18"/>
              </w:rPr>
              <w:t>30 à 34</w:t>
            </w:r>
          </w:p>
        </w:tc>
        <w:tc>
          <w:tcPr>
            <w:tcW w:w="94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876BB" w:rsidRPr="00486934" w:rsidRDefault="000876BB" w:rsidP="005D28EA">
            <w:pPr>
              <w:spacing w:before="100" w:beforeAutospacing="1" w:after="100" w:afterAutospacing="1" w:line="312" w:lineRule="atLeast"/>
              <w:jc w:val="center"/>
              <w:rPr>
                <w:rFonts w:eastAsia="Times New Roman"/>
                <w:color w:val="444444"/>
                <w:sz w:val="24"/>
                <w:szCs w:val="24"/>
              </w:rPr>
            </w:pPr>
            <w:r w:rsidRPr="00486934">
              <w:rPr>
                <w:rFonts w:eastAsia="Times New Roman"/>
                <w:b/>
                <w:bCs/>
                <w:color w:val="444444"/>
                <w:sz w:val="18"/>
                <w:szCs w:val="18"/>
              </w:rPr>
              <w:t>35 à 39</w:t>
            </w:r>
          </w:p>
        </w:tc>
        <w:tc>
          <w:tcPr>
            <w:tcW w:w="1239"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876BB" w:rsidRPr="00486934" w:rsidRDefault="00877115" w:rsidP="005D28EA">
            <w:pPr>
              <w:numPr>
                <w:ilvl w:val="0"/>
                <w:numId w:val="8"/>
              </w:numPr>
              <w:spacing w:before="100" w:beforeAutospacing="1" w:after="100" w:afterAutospacing="1" w:line="312" w:lineRule="atLeast"/>
              <w:rPr>
                <w:rFonts w:eastAsia="Times New Roman"/>
                <w:color w:val="444444"/>
                <w:sz w:val="24"/>
                <w:szCs w:val="24"/>
              </w:rPr>
            </w:pPr>
            <w:r w:rsidRPr="00486934">
              <w:rPr>
                <w:rFonts w:eastAsia="Times New Roman"/>
                <w:b/>
                <w:bCs/>
                <w:color w:val="555555"/>
                <w:sz w:val="18"/>
                <w:szCs w:val="18"/>
                <w:lang w:eastAsia="fr-FR"/>
              </w:rPr>
              <w:t xml:space="preserve">ou </w:t>
            </w:r>
            <w:r w:rsidR="000876BB" w:rsidRPr="00486934">
              <w:rPr>
                <w:rFonts w:eastAsia="Times New Roman"/>
                <w:b/>
                <w:bCs/>
                <w:color w:val="444444"/>
                <w:sz w:val="18"/>
                <w:szCs w:val="18"/>
              </w:rPr>
              <w:t xml:space="preserve"> </w:t>
            </w:r>
            <w:r w:rsidRPr="00486934">
              <w:rPr>
                <w:rFonts w:eastAsia="Times New Roman"/>
                <w:b/>
                <w:bCs/>
                <w:color w:val="444444"/>
                <w:sz w:val="18"/>
                <w:szCs w:val="18"/>
              </w:rPr>
              <w:t xml:space="preserve">= </w:t>
            </w:r>
            <w:r w:rsidR="000876BB" w:rsidRPr="00486934">
              <w:rPr>
                <w:rFonts w:eastAsia="Times New Roman"/>
                <w:b/>
                <w:bCs/>
                <w:color w:val="444444"/>
                <w:sz w:val="18"/>
                <w:szCs w:val="18"/>
              </w:rPr>
              <w:t>40 ans</w:t>
            </w:r>
          </w:p>
        </w:tc>
      </w:tr>
      <w:tr w:rsidR="000876BB" w:rsidRPr="00DE5FC0" w:rsidTr="005D28EA">
        <w:tc>
          <w:tcPr>
            <w:tcW w:w="94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876BB" w:rsidRPr="00486934" w:rsidRDefault="000876BB" w:rsidP="005D28EA">
            <w:pPr>
              <w:spacing w:before="100" w:beforeAutospacing="1" w:after="100" w:afterAutospacing="1" w:line="312" w:lineRule="atLeast"/>
              <w:jc w:val="center"/>
              <w:rPr>
                <w:rFonts w:eastAsia="Times New Roman"/>
                <w:color w:val="444444"/>
                <w:sz w:val="24"/>
                <w:szCs w:val="24"/>
              </w:rPr>
            </w:pPr>
            <w:r w:rsidRPr="00486934">
              <w:rPr>
                <w:rFonts w:eastAsia="Times New Roman"/>
                <w:b/>
                <w:bCs/>
                <w:color w:val="444444"/>
                <w:sz w:val="18"/>
                <w:szCs w:val="18"/>
              </w:rPr>
              <w:t>1 à 5 ans</w:t>
            </w:r>
          </w:p>
        </w:tc>
        <w:tc>
          <w:tcPr>
            <w:tcW w:w="94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876BB" w:rsidRPr="00486934" w:rsidRDefault="000876BB" w:rsidP="005D28EA">
            <w:pPr>
              <w:spacing w:before="100" w:beforeAutospacing="1" w:after="100" w:afterAutospacing="1" w:line="312" w:lineRule="atLeast"/>
              <w:jc w:val="center"/>
              <w:rPr>
                <w:rFonts w:eastAsia="Times New Roman"/>
                <w:color w:val="444444"/>
                <w:sz w:val="24"/>
                <w:szCs w:val="24"/>
              </w:rPr>
            </w:pPr>
            <w:r w:rsidRPr="00486934">
              <w:rPr>
                <w:rFonts w:eastAsia="Times New Roman"/>
                <w:b/>
                <w:bCs/>
                <w:color w:val="444444"/>
                <w:sz w:val="18"/>
                <w:szCs w:val="18"/>
              </w:rPr>
              <w:t>0</w:t>
            </w:r>
          </w:p>
        </w:tc>
        <w:tc>
          <w:tcPr>
            <w:tcW w:w="94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876BB" w:rsidRPr="00486934" w:rsidRDefault="000876BB" w:rsidP="005D28EA">
            <w:pPr>
              <w:spacing w:before="100" w:beforeAutospacing="1" w:after="100" w:afterAutospacing="1" w:line="312" w:lineRule="atLeast"/>
              <w:jc w:val="center"/>
              <w:rPr>
                <w:rFonts w:eastAsia="Times New Roman"/>
                <w:color w:val="444444"/>
                <w:sz w:val="24"/>
                <w:szCs w:val="24"/>
              </w:rPr>
            </w:pPr>
            <w:r w:rsidRPr="00486934">
              <w:rPr>
                <w:rFonts w:eastAsia="Times New Roman"/>
                <w:b/>
                <w:bCs/>
                <w:color w:val="444444"/>
                <w:sz w:val="18"/>
                <w:szCs w:val="18"/>
              </w:rPr>
              <w:t>1</w:t>
            </w:r>
          </w:p>
        </w:tc>
        <w:tc>
          <w:tcPr>
            <w:tcW w:w="94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876BB" w:rsidRPr="00486934" w:rsidRDefault="000876BB" w:rsidP="005D28EA">
            <w:pPr>
              <w:spacing w:before="100" w:beforeAutospacing="1" w:after="100" w:afterAutospacing="1" w:line="312" w:lineRule="atLeast"/>
              <w:jc w:val="center"/>
              <w:rPr>
                <w:rFonts w:eastAsia="Times New Roman"/>
                <w:color w:val="444444"/>
                <w:sz w:val="24"/>
                <w:szCs w:val="24"/>
              </w:rPr>
            </w:pPr>
            <w:r w:rsidRPr="00486934">
              <w:rPr>
                <w:rFonts w:eastAsia="Times New Roman"/>
                <w:b/>
                <w:bCs/>
                <w:color w:val="444444"/>
                <w:sz w:val="18"/>
                <w:szCs w:val="18"/>
              </w:rPr>
              <w:t>2</w:t>
            </w:r>
          </w:p>
        </w:tc>
        <w:tc>
          <w:tcPr>
            <w:tcW w:w="1239"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876BB" w:rsidRPr="00486934" w:rsidRDefault="000876BB" w:rsidP="005D28EA">
            <w:pPr>
              <w:spacing w:before="100" w:beforeAutospacing="1" w:after="100" w:afterAutospacing="1" w:line="312" w:lineRule="atLeast"/>
              <w:jc w:val="center"/>
              <w:rPr>
                <w:rFonts w:eastAsia="Times New Roman"/>
                <w:color w:val="444444"/>
                <w:sz w:val="24"/>
                <w:szCs w:val="24"/>
              </w:rPr>
            </w:pPr>
            <w:r w:rsidRPr="00486934">
              <w:rPr>
                <w:rFonts w:eastAsia="Times New Roman"/>
                <w:b/>
                <w:bCs/>
                <w:color w:val="444444"/>
                <w:sz w:val="18"/>
                <w:szCs w:val="18"/>
              </w:rPr>
              <w:t>3</w:t>
            </w:r>
          </w:p>
        </w:tc>
      </w:tr>
      <w:tr w:rsidR="000876BB" w:rsidRPr="00DE5FC0" w:rsidTr="005D28EA">
        <w:tc>
          <w:tcPr>
            <w:tcW w:w="94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876BB" w:rsidRPr="00486934" w:rsidRDefault="000876BB" w:rsidP="005D28EA">
            <w:pPr>
              <w:spacing w:before="100" w:beforeAutospacing="1" w:after="100" w:afterAutospacing="1" w:line="312" w:lineRule="atLeast"/>
              <w:jc w:val="center"/>
              <w:rPr>
                <w:rFonts w:eastAsia="Times New Roman"/>
                <w:color w:val="444444"/>
                <w:sz w:val="24"/>
                <w:szCs w:val="24"/>
              </w:rPr>
            </w:pPr>
            <w:r w:rsidRPr="00486934">
              <w:rPr>
                <w:rFonts w:eastAsia="Times New Roman"/>
                <w:b/>
                <w:bCs/>
                <w:color w:val="444444"/>
                <w:sz w:val="18"/>
                <w:szCs w:val="18"/>
              </w:rPr>
              <w:t>5 à 10 ans</w:t>
            </w:r>
          </w:p>
        </w:tc>
        <w:tc>
          <w:tcPr>
            <w:tcW w:w="94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876BB" w:rsidRPr="00486934" w:rsidRDefault="000876BB" w:rsidP="005D28EA">
            <w:pPr>
              <w:spacing w:before="100" w:beforeAutospacing="1" w:after="100" w:afterAutospacing="1" w:line="312" w:lineRule="atLeast"/>
              <w:jc w:val="center"/>
              <w:rPr>
                <w:rFonts w:eastAsia="Times New Roman"/>
                <w:color w:val="444444"/>
                <w:sz w:val="24"/>
                <w:szCs w:val="24"/>
              </w:rPr>
            </w:pPr>
            <w:r w:rsidRPr="00486934">
              <w:rPr>
                <w:rFonts w:eastAsia="Times New Roman"/>
                <w:b/>
                <w:bCs/>
                <w:color w:val="444444"/>
                <w:sz w:val="18"/>
                <w:szCs w:val="18"/>
              </w:rPr>
              <w:t>1</w:t>
            </w:r>
          </w:p>
        </w:tc>
        <w:tc>
          <w:tcPr>
            <w:tcW w:w="94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876BB" w:rsidRPr="00486934" w:rsidRDefault="000876BB" w:rsidP="005D28EA">
            <w:pPr>
              <w:spacing w:before="100" w:beforeAutospacing="1" w:after="100" w:afterAutospacing="1" w:line="312" w:lineRule="atLeast"/>
              <w:jc w:val="center"/>
              <w:rPr>
                <w:rFonts w:eastAsia="Times New Roman"/>
                <w:color w:val="444444"/>
                <w:sz w:val="24"/>
                <w:szCs w:val="24"/>
              </w:rPr>
            </w:pPr>
            <w:r w:rsidRPr="00486934">
              <w:rPr>
                <w:rFonts w:eastAsia="Times New Roman"/>
                <w:b/>
                <w:bCs/>
                <w:color w:val="444444"/>
                <w:sz w:val="18"/>
                <w:szCs w:val="18"/>
              </w:rPr>
              <w:t>1</w:t>
            </w:r>
          </w:p>
        </w:tc>
        <w:tc>
          <w:tcPr>
            <w:tcW w:w="94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876BB" w:rsidRPr="00486934" w:rsidRDefault="000876BB" w:rsidP="005D28EA">
            <w:pPr>
              <w:spacing w:before="100" w:beforeAutospacing="1" w:after="100" w:afterAutospacing="1" w:line="312" w:lineRule="atLeast"/>
              <w:jc w:val="center"/>
              <w:rPr>
                <w:rFonts w:eastAsia="Times New Roman"/>
                <w:color w:val="444444"/>
                <w:sz w:val="24"/>
                <w:szCs w:val="24"/>
              </w:rPr>
            </w:pPr>
            <w:r w:rsidRPr="00486934">
              <w:rPr>
                <w:rFonts w:eastAsia="Times New Roman"/>
                <w:b/>
                <w:bCs/>
                <w:color w:val="444444"/>
                <w:sz w:val="18"/>
                <w:szCs w:val="18"/>
              </w:rPr>
              <w:t>2</w:t>
            </w:r>
          </w:p>
        </w:tc>
        <w:tc>
          <w:tcPr>
            <w:tcW w:w="1239"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876BB" w:rsidRPr="00486934" w:rsidRDefault="000876BB" w:rsidP="005D28EA">
            <w:pPr>
              <w:spacing w:before="100" w:beforeAutospacing="1" w:after="100" w:afterAutospacing="1" w:line="312" w:lineRule="atLeast"/>
              <w:jc w:val="center"/>
              <w:rPr>
                <w:rFonts w:eastAsia="Times New Roman"/>
                <w:color w:val="444444"/>
                <w:sz w:val="24"/>
                <w:szCs w:val="24"/>
              </w:rPr>
            </w:pPr>
            <w:r w:rsidRPr="00486934">
              <w:rPr>
                <w:rFonts w:eastAsia="Times New Roman"/>
                <w:b/>
                <w:bCs/>
                <w:color w:val="444444"/>
                <w:sz w:val="18"/>
                <w:szCs w:val="18"/>
              </w:rPr>
              <w:t>3</w:t>
            </w:r>
          </w:p>
        </w:tc>
      </w:tr>
      <w:tr w:rsidR="000876BB" w:rsidRPr="00DE5FC0" w:rsidTr="005D28EA">
        <w:tc>
          <w:tcPr>
            <w:tcW w:w="94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876BB" w:rsidRPr="00486934" w:rsidRDefault="000876BB" w:rsidP="005D28EA">
            <w:pPr>
              <w:spacing w:before="100" w:beforeAutospacing="1" w:after="100" w:afterAutospacing="1" w:line="312" w:lineRule="atLeast"/>
              <w:jc w:val="center"/>
              <w:rPr>
                <w:rFonts w:eastAsia="Times New Roman"/>
                <w:color w:val="444444"/>
                <w:sz w:val="24"/>
                <w:szCs w:val="24"/>
              </w:rPr>
            </w:pPr>
            <w:r w:rsidRPr="00486934">
              <w:rPr>
                <w:rFonts w:eastAsia="Times New Roman"/>
                <w:b/>
                <w:bCs/>
                <w:color w:val="444444"/>
                <w:sz w:val="18"/>
                <w:szCs w:val="18"/>
              </w:rPr>
              <w:t>10 à 15 ans</w:t>
            </w:r>
          </w:p>
        </w:tc>
        <w:tc>
          <w:tcPr>
            <w:tcW w:w="94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876BB" w:rsidRPr="00486934" w:rsidRDefault="000876BB" w:rsidP="005D28EA">
            <w:pPr>
              <w:spacing w:before="100" w:beforeAutospacing="1" w:after="100" w:afterAutospacing="1" w:line="312" w:lineRule="atLeast"/>
              <w:jc w:val="center"/>
              <w:rPr>
                <w:rFonts w:eastAsia="Times New Roman"/>
                <w:color w:val="444444"/>
                <w:sz w:val="24"/>
                <w:szCs w:val="24"/>
              </w:rPr>
            </w:pPr>
            <w:r w:rsidRPr="00486934">
              <w:rPr>
                <w:rFonts w:eastAsia="Times New Roman"/>
                <w:b/>
                <w:bCs/>
                <w:color w:val="444444"/>
                <w:sz w:val="18"/>
                <w:szCs w:val="18"/>
              </w:rPr>
              <w:t>3</w:t>
            </w:r>
          </w:p>
        </w:tc>
        <w:tc>
          <w:tcPr>
            <w:tcW w:w="94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876BB" w:rsidRPr="00486934" w:rsidRDefault="000876BB" w:rsidP="005D28EA">
            <w:pPr>
              <w:spacing w:before="100" w:beforeAutospacing="1" w:after="100" w:afterAutospacing="1" w:line="312" w:lineRule="atLeast"/>
              <w:jc w:val="center"/>
              <w:rPr>
                <w:rFonts w:eastAsia="Times New Roman"/>
                <w:color w:val="444444"/>
                <w:sz w:val="24"/>
                <w:szCs w:val="24"/>
              </w:rPr>
            </w:pPr>
            <w:r w:rsidRPr="00486934">
              <w:rPr>
                <w:rFonts w:eastAsia="Times New Roman"/>
                <w:b/>
                <w:bCs/>
                <w:color w:val="444444"/>
                <w:sz w:val="18"/>
                <w:szCs w:val="18"/>
              </w:rPr>
              <w:t>3</w:t>
            </w:r>
          </w:p>
        </w:tc>
        <w:tc>
          <w:tcPr>
            <w:tcW w:w="94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876BB" w:rsidRPr="00486934" w:rsidRDefault="000876BB" w:rsidP="005D28EA">
            <w:pPr>
              <w:spacing w:before="100" w:beforeAutospacing="1" w:after="100" w:afterAutospacing="1" w:line="312" w:lineRule="atLeast"/>
              <w:jc w:val="center"/>
              <w:rPr>
                <w:rFonts w:eastAsia="Times New Roman"/>
                <w:color w:val="444444"/>
                <w:sz w:val="24"/>
                <w:szCs w:val="24"/>
              </w:rPr>
            </w:pPr>
            <w:r w:rsidRPr="00486934">
              <w:rPr>
                <w:rFonts w:eastAsia="Times New Roman"/>
                <w:b/>
                <w:bCs/>
                <w:color w:val="444444"/>
                <w:sz w:val="18"/>
                <w:szCs w:val="18"/>
              </w:rPr>
              <w:t>3</w:t>
            </w:r>
          </w:p>
        </w:tc>
        <w:tc>
          <w:tcPr>
            <w:tcW w:w="1239"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876BB" w:rsidRPr="00486934" w:rsidRDefault="000876BB" w:rsidP="005D28EA">
            <w:pPr>
              <w:spacing w:before="100" w:beforeAutospacing="1" w:after="100" w:afterAutospacing="1" w:line="312" w:lineRule="atLeast"/>
              <w:jc w:val="center"/>
              <w:rPr>
                <w:rFonts w:eastAsia="Times New Roman"/>
                <w:color w:val="444444"/>
                <w:sz w:val="24"/>
                <w:szCs w:val="24"/>
              </w:rPr>
            </w:pPr>
            <w:r w:rsidRPr="00486934">
              <w:rPr>
                <w:rFonts w:eastAsia="Times New Roman"/>
                <w:b/>
                <w:bCs/>
                <w:color w:val="444444"/>
                <w:sz w:val="18"/>
                <w:szCs w:val="18"/>
              </w:rPr>
              <w:t>4</w:t>
            </w:r>
          </w:p>
        </w:tc>
      </w:tr>
      <w:tr w:rsidR="000876BB" w:rsidRPr="00DE5FC0" w:rsidTr="005D28EA">
        <w:tc>
          <w:tcPr>
            <w:tcW w:w="941"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876BB" w:rsidRPr="00486934" w:rsidRDefault="000876BB" w:rsidP="005D28EA">
            <w:pPr>
              <w:spacing w:before="100" w:beforeAutospacing="1" w:after="100" w:afterAutospacing="1" w:line="312" w:lineRule="atLeast"/>
              <w:jc w:val="center"/>
              <w:rPr>
                <w:rFonts w:eastAsia="Times New Roman"/>
                <w:color w:val="444444"/>
                <w:sz w:val="24"/>
                <w:szCs w:val="24"/>
              </w:rPr>
            </w:pPr>
            <w:r w:rsidRPr="00486934">
              <w:rPr>
                <w:rFonts w:eastAsia="Times New Roman"/>
                <w:b/>
                <w:bCs/>
                <w:color w:val="444444"/>
                <w:sz w:val="18"/>
                <w:szCs w:val="18"/>
              </w:rPr>
              <w:t>+ 15 ans</w:t>
            </w:r>
          </w:p>
        </w:tc>
        <w:tc>
          <w:tcPr>
            <w:tcW w:w="94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876BB" w:rsidRPr="00486934" w:rsidRDefault="000876BB" w:rsidP="005D28EA">
            <w:pPr>
              <w:spacing w:before="100" w:beforeAutospacing="1" w:after="100" w:afterAutospacing="1" w:line="312" w:lineRule="atLeast"/>
              <w:jc w:val="center"/>
              <w:rPr>
                <w:rFonts w:eastAsia="Times New Roman"/>
                <w:color w:val="444444"/>
                <w:sz w:val="24"/>
                <w:szCs w:val="24"/>
              </w:rPr>
            </w:pPr>
            <w:r w:rsidRPr="00486934">
              <w:rPr>
                <w:rFonts w:eastAsia="Times New Roman"/>
                <w:b/>
                <w:bCs/>
                <w:color w:val="444444"/>
                <w:sz w:val="18"/>
                <w:szCs w:val="18"/>
              </w:rPr>
              <w:t>-</w:t>
            </w:r>
          </w:p>
        </w:tc>
        <w:tc>
          <w:tcPr>
            <w:tcW w:w="94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876BB" w:rsidRPr="00486934" w:rsidRDefault="000876BB" w:rsidP="005D28EA">
            <w:pPr>
              <w:spacing w:before="100" w:beforeAutospacing="1" w:after="100" w:afterAutospacing="1" w:line="312" w:lineRule="atLeast"/>
              <w:jc w:val="center"/>
              <w:rPr>
                <w:rFonts w:eastAsia="Times New Roman"/>
                <w:color w:val="444444"/>
                <w:sz w:val="24"/>
                <w:szCs w:val="24"/>
              </w:rPr>
            </w:pPr>
            <w:r w:rsidRPr="00486934">
              <w:rPr>
                <w:rFonts w:eastAsia="Times New Roman"/>
                <w:b/>
                <w:bCs/>
                <w:color w:val="444444"/>
                <w:sz w:val="18"/>
                <w:szCs w:val="18"/>
              </w:rPr>
              <w:t>5</w:t>
            </w:r>
          </w:p>
        </w:tc>
        <w:tc>
          <w:tcPr>
            <w:tcW w:w="940"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876BB" w:rsidRPr="00486934" w:rsidRDefault="000876BB" w:rsidP="005D28EA">
            <w:pPr>
              <w:spacing w:before="100" w:beforeAutospacing="1" w:after="100" w:afterAutospacing="1" w:line="312" w:lineRule="atLeast"/>
              <w:jc w:val="center"/>
              <w:rPr>
                <w:rFonts w:eastAsia="Times New Roman"/>
                <w:color w:val="444444"/>
                <w:sz w:val="24"/>
                <w:szCs w:val="24"/>
              </w:rPr>
            </w:pPr>
            <w:r w:rsidRPr="00486934">
              <w:rPr>
                <w:rFonts w:eastAsia="Times New Roman"/>
                <w:b/>
                <w:bCs/>
                <w:color w:val="444444"/>
                <w:sz w:val="18"/>
                <w:szCs w:val="18"/>
              </w:rPr>
              <w:t>5</w:t>
            </w:r>
          </w:p>
        </w:tc>
        <w:tc>
          <w:tcPr>
            <w:tcW w:w="1239" w:type="pc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0876BB" w:rsidRPr="00486934" w:rsidRDefault="000876BB" w:rsidP="005D28EA">
            <w:pPr>
              <w:spacing w:before="100" w:beforeAutospacing="1" w:after="100" w:afterAutospacing="1" w:line="312" w:lineRule="atLeast"/>
              <w:jc w:val="center"/>
              <w:rPr>
                <w:rFonts w:eastAsia="Times New Roman"/>
                <w:color w:val="444444"/>
                <w:sz w:val="24"/>
                <w:szCs w:val="24"/>
              </w:rPr>
            </w:pPr>
            <w:r w:rsidRPr="00486934">
              <w:rPr>
                <w:rFonts w:eastAsia="Times New Roman"/>
                <w:b/>
                <w:bCs/>
                <w:color w:val="444444"/>
                <w:sz w:val="18"/>
                <w:szCs w:val="18"/>
              </w:rPr>
              <w:t>5</w:t>
            </w:r>
          </w:p>
        </w:tc>
      </w:tr>
    </w:tbl>
    <w:p w:rsidR="0082278C" w:rsidRPr="002667D7" w:rsidRDefault="0082278C" w:rsidP="002667D7">
      <w:pPr>
        <w:ind w:left="720"/>
        <w:rPr>
          <w:b/>
          <w:color w:val="FF6600"/>
          <w:sz w:val="24"/>
          <w:szCs w:val="24"/>
          <w:lang w:val="fr-FR"/>
        </w:rPr>
      </w:pPr>
      <w:r w:rsidRPr="002667D7">
        <w:rPr>
          <w:b/>
          <w:color w:val="FF6600"/>
          <w:sz w:val="24"/>
          <w:szCs w:val="24"/>
          <w:lang w:val="fr-FR"/>
        </w:rPr>
        <w:t>Heures supplémentaires :</w:t>
      </w:r>
    </w:p>
    <w:p w:rsidR="00386B84" w:rsidRPr="007D60D3" w:rsidRDefault="00386B84" w:rsidP="00386B84">
      <w:pPr>
        <w:spacing w:after="0"/>
        <w:ind w:left="720" w:firstLine="720"/>
        <w:jc w:val="center"/>
        <w:rPr>
          <w:b/>
          <w:sz w:val="32"/>
          <w:szCs w:val="32"/>
          <w:lang w:val="fr-FR"/>
        </w:rPr>
      </w:pPr>
      <w:r w:rsidRPr="007D60D3">
        <w:rPr>
          <w:b/>
          <w:sz w:val="32"/>
          <w:szCs w:val="32"/>
          <w:lang w:val="fr-FR"/>
        </w:rPr>
        <w:t>APRES DES INFRACTIONS REPETEES !!!</w:t>
      </w:r>
    </w:p>
    <w:p w:rsidR="00386B84" w:rsidRPr="007D60D3" w:rsidRDefault="00386B84" w:rsidP="00386B84">
      <w:pPr>
        <w:spacing w:after="0"/>
        <w:ind w:left="720" w:firstLine="720"/>
        <w:jc w:val="center"/>
        <w:rPr>
          <w:b/>
          <w:sz w:val="32"/>
          <w:szCs w:val="32"/>
          <w:lang w:val="fr-FR"/>
        </w:rPr>
      </w:pPr>
      <w:r w:rsidRPr="007D60D3">
        <w:rPr>
          <w:b/>
          <w:sz w:val="32"/>
          <w:szCs w:val="32"/>
          <w:lang w:val="fr-FR"/>
        </w:rPr>
        <w:t>ENFIN UN OUTIL DE DECLARATION DU TEMPS DE TRAVAIL</w:t>
      </w:r>
    </w:p>
    <w:p w:rsidR="00386B84" w:rsidRPr="003C258F" w:rsidRDefault="00386B84">
      <w:pPr>
        <w:rPr>
          <w:b/>
          <w:color w:val="FF6600"/>
          <w:lang w:val="fr-FR"/>
        </w:rPr>
      </w:pPr>
    </w:p>
    <w:p w:rsidR="00FB197C" w:rsidRDefault="00FB197C" w:rsidP="00DB0640">
      <w:pPr>
        <w:numPr>
          <w:ilvl w:val="0"/>
          <w:numId w:val="3"/>
        </w:numPr>
        <w:rPr>
          <w:lang w:val="fr-FR"/>
        </w:rPr>
      </w:pPr>
      <w:r>
        <w:rPr>
          <w:lang w:val="fr-FR"/>
        </w:rPr>
        <w:t xml:space="preserve">A partir du 01 octobre un outil de saisie sera mis en place pour gérer le temps de travail et permettra aux salariés de déclarer </w:t>
      </w:r>
      <w:r w:rsidR="0082278C">
        <w:rPr>
          <w:lang w:val="fr-FR"/>
        </w:rPr>
        <w:t>leurs heures</w:t>
      </w:r>
      <w:r>
        <w:rPr>
          <w:lang w:val="fr-FR"/>
        </w:rPr>
        <w:t xml:space="preserve"> </w:t>
      </w:r>
      <w:r w:rsidR="0082278C">
        <w:rPr>
          <w:lang w:val="fr-FR"/>
        </w:rPr>
        <w:t>supplémentaires,</w:t>
      </w:r>
      <w:r>
        <w:rPr>
          <w:lang w:val="fr-FR"/>
        </w:rPr>
        <w:t xml:space="preserve"> pour les salariés en heures au-delà de 36h50 et au-delà de 38h30 pour les salariés en groupe fermé « M2 ».  (25% les 8 premières heures et 50% pour les suivantes)</w:t>
      </w:r>
      <w:r w:rsidR="00DB0640">
        <w:rPr>
          <w:lang w:val="fr-FR"/>
        </w:rPr>
        <w:t>.</w:t>
      </w:r>
    </w:p>
    <w:p w:rsidR="00DB0640" w:rsidRPr="002667D7" w:rsidRDefault="00DB0640" w:rsidP="00DB0640">
      <w:pPr>
        <w:numPr>
          <w:ilvl w:val="0"/>
          <w:numId w:val="3"/>
        </w:numPr>
        <w:rPr>
          <w:lang w:val="fr-FR"/>
        </w:rPr>
      </w:pPr>
      <w:r w:rsidRPr="002667D7">
        <w:rPr>
          <w:lang w:val="fr-FR"/>
        </w:rPr>
        <w:t>A partir du 01</w:t>
      </w:r>
      <w:r w:rsidR="008E70FB" w:rsidRPr="002667D7">
        <w:rPr>
          <w:lang w:val="fr-FR"/>
        </w:rPr>
        <w:t xml:space="preserve"> juillet</w:t>
      </w:r>
      <w:r w:rsidRPr="002667D7">
        <w:rPr>
          <w:lang w:val="fr-FR"/>
        </w:rPr>
        <w:t>, il est important de noter tous vos horaires de travail pour les déclarer dans l</w:t>
      </w:r>
      <w:r w:rsidR="00601215">
        <w:rPr>
          <w:lang w:val="fr-FR"/>
        </w:rPr>
        <w:t>’outil qui sera ouvert le 01/10/2016.</w:t>
      </w:r>
    </w:p>
    <w:p w:rsidR="00D53DCE" w:rsidRPr="002667D7" w:rsidRDefault="00D53DCE" w:rsidP="00842797">
      <w:pPr>
        <w:numPr>
          <w:ilvl w:val="0"/>
          <w:numId w:val="3"/>
        </w:numPr>
        <w:rPr>
          <w:lang w:val="fr-FR"/>
        </w:rPr>
      </w:pPr>
      <w:r w:rsidRPr="002667D7">
        <w:rPr>
          <w:lang w:val="fr-FR"/>
        </w:rPr>
        <w:t>Si un salarié effectue en accord avec sa hiérarchie, plus de 36h50/ semaine pour les salariés en heures, plus de 38h30/semaine pour les M2, et plus de 35h/semaine pour les M1</w:t>
      </w:r>
      <w:r w:rsidR="005A4E44" w:rsidRPr="002667D7">
        <w:rPr>
          <w:lang w:val="fr-FR"/>
        </w:rPr>
        <w:t xml:space="preserve"> : ces heures effectuées en plus deviennent des heures supplémentaires majorées. La majoration est de 25% pour les 8 premières heures de la semaine et 50% pour les suivantes. Ces heures peuvent être récupérées par journée ou demi-journée, ou alors le salarié peut en demander le paiement le mois suivant. Si le salarié fait plus d’heures sans l’accord de sa hiérarchie, mais pour des raisons de continuité du service par </w:t>
      </w:r>
      <w:r w:rsidR="001E49F7" w:rsidRPr="002667D7">
        <w:rPr>
          <w:lang w:val="fr-FR"/>
        </w:rPr>
        <w:t>exemple</w:t>
      </w:r>
      <w:r w:rsidR="005A4E44" w:rsidRPr="002667D7">
        <w:rPr>
          <w:lang w:val="fr-FR"/>
        </w:rPr>
        <w:t>, son manager devra les valider.</w:t>
      </w:r>
    </w:p>
    <w:p w:rsidR="002F0D4D" w:rsidRPr="002667D7" w:rsidRDefault="002F0D4D" w:rsidP="00842797">
      <w:pPr>
        <w:numPr>
          <w:ilvl w:val="0"/>
          <w:numId w:val="3"/>
        </w:numPr>
        <w:rPr>
          <w:lang w:val="fr-FR"/>
        </w:rPr>
      </w:pPr>
      <w:r w:rsidRPr="002667D7">
        <w:rPr>
          <w:lang w:val="fr-FR"/>
        </w:rPr>
        <w:t>Le travail du samedi aujourd’hui récupéré pour 1h, sera demain majoré de 25% (1h15’ pour 1h).</w:t>
      </w:r>
    </w:p>
    <w:p w:rsidR="002F0D4D" w:rsidRPr="002667D7" w:rsidRDefault="002F0D4D" w:rsidP="00842797">
      <w:pPr>
        <w:numPr>
          <w:ilvl w:val="0"/>
          <w:numId w:val="3"/>
        </w:numPr>
        <w:rPr>
          <w:lang w:val="fr-FR"/>
        </w:rPr>
      </w:pPr>
      <w:r w:rsidRPr="002667D7">
        <w:rPr>
          <w:lang w:val="fr-FR"/>
        </w:rPr>
        <w:t xml:space="preserve">Et amélioration par rapport à la loi, les </w:t>
      </w:r>
      <w:r w:rsidR="001E49F7" w:rsidRPr="002667D7">
        <w:rPr>
          <w:lang w:val="fr-FR"/>
        </w:rPr>
        <w:t>salariés</w:t>
      </w:r>
      <w:r w:rsidRPr="002667D7">
        <w:rPr>
          <w:lang w:val="fr-FR"/>
        </w:rPr>
        <w:t xml:space="preserve"> à temps partiels bénéficieront du statut et de la majoration des heures supplémentaires dès le dépassement de leur horaire hebdomadaire !</w:t>
      </w:r>
    </w:p>
    <w:p w:rsidR="00D53DCE" w:rsidRPr="002667D7" w:rsidRDefault="00D53DCE" w:rsidP="00D53DCE">
      <w:pPr>
        <w:rPr>
          <w:lang w:val="fr-FR"/>
        </w:rPr>
      </w:pPr>
    </w:p>
    <w:p w:rsidR="002667D7" w:rsidRDefault="00FB197C">
      <w:pPr>
        <w:rPr>
          <w:lang w:val="fr-FR"/>
        </w:rPr>
      </w:pPr>
      <w:r w:rsidRPr="002667D7">
        <w:rPr>
          <w:lang w:val="fr-FR"/>
        </w:rPr>
        <w:t xml:space="preserve">Ces heures </w:t>
      </w:r>
      <w:r w:rsidR="0097791C" w:rsidRPr="002667D7">
        <w:rPr>
          <w:lang w:val="fr-FR"/>
        </w:rPr>
        <w:t xml:space="preserve">supplémentaires </w:t>
      </w:r>
      <w:r w:rsidRPr="002667D7">
        <w:rPr>
          <w:lang w:val="fr-FR"/>
        </w:rPr>
        <w:t xml:space="preserve">devront être validées par le </w:t>
      </w:r>
      <w:r w:rsidR="0082278C" w:rsidRPr="002667D7">
        <w:rPr>
          <w:lang w:val="fr-FR"/>
        </w:rPr>
        <w:t>manager</w:t>
      </w:r>
      <w:r w:rsidR="0097791C" w:rsidRPr="002667D7">
        <w:rPr>
          <w:lang w:val="fr-FR"/>
        </w:rPr>
        <w:t>.</w:t>
      </w:r>
      <w:r w:rsidR="0082278C" w:rsidRPr="002667D7">
        <w:rPr>
          <w:lang w:val="fr-FR"/>
        </w:rPr>
        <w:t xml:space="preserve"> </w:t>
      </w:r>
      <w:r w:rsidR="00165B4E" w:rsidRPr="002667D7">
        <w:rPr>
          <w:lang w:val="fr-FR"/>
        </w:rPr>
        <w:t>S’il</w:t>
      </w:r>
      <w:r w:rsidR="0097791C" w:rsidRPr="002667D7">
        <w:rPr>
          <w:lang w:val="fr-FR"/>
        </w:rPr>
        <w:t xml:space="preserve"> y a un </w:t>
      </w:r>
      <w:r w:rsidRPr="002667D7">
        <w:rPr>
          <w:lang w:val="fr-FR"/>
        </w:rPr>
        <w:t>contentieux</w:t>
      </w:r>
      <w:r w:rsidR="00165B4E" w:rsidRPr="002667D7">
        <w:rPr>
          <w:lang w:val="fr-FR"/>
        </w:rPr>
        <w:t xml:space="preserve"> sur les heures supplémentaires déclarées</w:t>
      </w:r>
      <w:r w:rsidR="0097791C" w:rsidRPr="002667D7">
        <w:rPr>
          <w:lang w:val="fr-FR"/>
        </w:rPr>
        <w:t>,</w:t>
      </w:r>
      <w:r w:rsidRPr="002667D7">
        <w:rPr>
          <w:lang w:val="fr-FR"/>
        </w:rPr>
        <w:t xml:space="preserve"> </w:t>
      </w:r>
      <w:r w:rsidR="0097791C" w:rsidRPr="002667D7">
        <w:rPr>
          <w:lang w:val="fr-FR"/>
        </w:rPr>
        <w:t>la</w:t>
      </w:r>
      <w:r w:rsidRPr="002667D7">
        <w:rPr>
          <w:lang w:val="fr-FR"/>
        </w:rPr>
        <w:t xml:space="preserve"> commission de </w:t>
      </w:r>
      <w:r w:rsidR="0082278C" w:rsidRPr="002667D7">
        <w:rPr>
          <w:lang w:val="fr-FR"/>
        </w:rPr>
        <w:t xml:space="preserve">suivi </w:t>
      </w:r>
      <w:r w:rsidR="00165B4E" w:rsidRPr="002667D7">
        <w:rPr>
          <w:lang w:val="fr-FR"/>
        </w:rPr>
        <w:t xml:space="preserve">constituée de membres des OS signataires de l’accord et de la Direction </w:t>
      </w:r>
      <w:r w:rsidR="00743BAE" w:rsidRPr="002667D7">
        <w:rPr>
          <w:lang w:val="fr-FR"/>
        </w:rPr>
        <w:t>permet</w:t>
      </w:r>
      <w:r w:rsidR="00BA6D54" w:rsidRPr="002667D7">
        <w:rPr>
          <w:lang w:val="fr-FR"/>
        </w:rPr>
        <w:t>tra</w:t>
      </w:r>
      <w:r w:rsidR="00743BAE" w:rsidRPr="002667D7">
        <w:rPr>
          <w:lang w:val="fr-FR"/>
        </w:rPr>
        <w:t xml:space="preserve"> de </w:t>
      </w:r>
      <w:r w:rsidRPr="002667D7">
        <w:rPr>
          <w:lang w:val="fr-FR"/>
        </w:rPr>
        <w:t>suivre l’application de l’accord</w:t>
      </w:r>
      <w:r w:rsidR="00743BAE" w:rsidRPr="002667D7">
        <w:rPr>
          <w:lang w:val="fr-FR"/>
        </w:rPr>
        <w:t>.</w:t>
      </w:r>
    </w:p>
    <w:p w:rsidR="002667D7" w:rsidRDefault="002667D7">
      <w:pPr>
        <w:rPr>
          <w:lang w:val="fr-FR"/>
        </w:rPr>
      </w:pPr>
    </w:p>
    <w:p w:rsidR="00A94289" w:rsidRPr="007559AF" w:rsidRDefault="007559AF">
      <w:pPr>
        <w:rPr>
          <w:b/>
          <w:color w:val="FF6600"/>
          <w:sz w:val="28"/>
          <w:szCs w:val="28"/>
          <w:lang w:val="fr-FR"/>
        </w:rPr>
      </w:pPr>
      <w:r w:rsidRPr="007559AF">
        <w:rPr>
          <w:b/>
          <w:color w:val="FF6600"/>
          <w:sz w:val="28"/>
          <w:szCs w:val="28"/>
          <w:lang w:val="fr-FR"/>
        </w:rPr>
        <w:t>O</w:t>
      </w:r>
      <w:r w:rsidR="00A94289" w:rsidRPr="007559AF">
        <w:rPr>
          <w:b/>
          <w:color w:val="FF6600"/>
          <w:sz w:val="28"/>
          <w:szCs w:val="28"/>
          <w:lang w:val="fr-FR"/>
        </w:rPr>
        <w:t>rganisation du temps de travail :</w:t>
      </w:r>
    </w:p>
    <w:p w:rsidR="00146D8F" w:rsidRPr="002667D7" w:rsidRDefault="00146D8F">
      <w:pPr>
        <w:rPr>
          <w:b/>
          <w:u w:val="single"/>
          <w:lang w:val="fr-FR"/>
        </w:rPr>
      </w:pPr>
      <w:r w:rsidRPr="002667D7">
        <w:rPr>
          <w:b/>
          <w:u w:val="single"/>
          <w:lang w:val="fr-FR"/>
        </w:rPr>
        <w:t xml:space="preserve">Horaires individualisés  </w:t>
      </w:r>
    </w:p>
    <w:p w:rsidR="00146D8F" w:rsidRPr="002667D7" w:rsidRDefault="00B8256F" w:rsidP="00165B4E">
      <w:pPr>
        <w:numPr>
          <w:ilvl w:val="0"/>
          <w:numId w:val="4"/>
        </w:numPr>
        <w:rPr>
          <w:lang w:val="fr-FR"/>
        </w:rPr>
      </w:pPr>
      <w:r w:rsidRPr="002667D7">
        <w:rPr>
          <w:lang w:val="fr-FR"/>
        </w:rPr>
        <w:t>L’horaire individualisé</w:t>
      </w:r>
      <w:r w:rsidR="00146D8F" w:rsidRPr="002667D7">
        <w:rPr>
          <w:lang w:val="fr-FR"/>
        </w:rPr>
        <w:t xml:space="preserve"> ser</w:t>
      </w:r>
      <w:r w:rsidRPr="002667D7">
        <w:rPr>
          <w:lang w:val="fr-FR"/>
        </w:rPr>
        <w:t>a</w:t>
      </w:r>
      <w:r w:rsidR="00146D8F" w:rsidRPr="002667D7">
        <w:rPr>
          <w:lang w:val="fr-FR"/>
        </w:rPr>
        <w:t xml:space="preserve"> </w:t>
      </w:r>
      <w:r w:rsidR="00146D8F" w:rsidRPr="00264247">
        <w:rPr>
          <w:b/>
          <w:lang w:val="fr-FR"/>
        </w:rPr>
        <w:t>par principe</w:t>
      </w:r>
      <w:r w:rsidR="00146D8F" w:rsidRPr="002667D7">
        <w:rPr>
          <w:lang w:val="fr-FR"/>
        </w:rPr>
        <w:t xml:space="preserve"> </w:t>
      </w:r>
      <w:r w:rsidRPr="002667D7">
        <w:rPr>
          <w:lang w:val="fr-FR"/>
        </w:rPr>
        <w:t>appliqué aux salariés. Les plages d’horaires</w:t>
      </w:r>
      <w:r w:rsidR="00146D8F" w:rsidRPr="002667D7">
        <w:rPr>
          <w:lang w:val="fr-FR"/>
        </w:rPr>
        <w:t xml:space="preserve"> permettr</w:t>
      </w:r>
      <w:r w:rsidRPr="002667D7">
        <w:rPr>
          <w:lang w:val="fr-FR"/>
        </w:rPr>
        <w:t>ont</w:t>
      </w:r>
      <w:r w:rsidR="00146D8F" w:rsidRPr="002667D7">
        <w:rPr>
          <w:lang w:val="fr-FR"/>
        </w:rPr>
        <w:t xml:space="preserve"> aux salariés de moduler leur</w:t>
      </w:r>
      <w:r w:rsidR="00D30E11" w:rsidRPr="002667D7">
        <w:rPr>
          <w:lang w:val="fr-FR"/>
        </w:rPr>
        <w:t xml:space="preserve"> temps de travail hebdomadaire. </w:t>
      </w:r>
      <w:r w:rsidR="00D30E11" w:rsidRPr="002667D7">
        <w:rPr>
          <w:szCs w:val="18"/>
          <w:lang w:val="fr-FR"/>
        </w:rPr>
        <w:t>Les salariés pourront choisir quotidiennement leurs heures d’arrivée et de départ au sein des plages suivantes :</w:t>
      </w:r>
    </w:p>
    <w:p w:rsidR="00146D8F" w:rsidRDefault="00146D8F" w:rsidP="00ED4B86">
      <w:pPr>
        <w:numPr>
          <w:ilvl w:val="0"/>
          <w:numId w:val="5"/>
        </w:numPr>
        <w:spacing w:after="0"/>
        <w:ind w:left="2874" w:hanging="357"/>
        <w:rPr>
          <w:lang w:val="fr-FR"/>
        </w:rPr>
      </w:pPr>
      <w:r>
        <w:rPr>
          <w:lang w:val="fr-FR"/>
        </w:rPr>
        <w:t xml:space="preserve">Arrivée entre 07h30 et 09h30 </w:t>
      </w:r>
    </w:p>
    <w:p w:rsidR="00FB197C" w:rsidRDefault="00146D8F" w:rsidP="00ED4B86">
      <w:pPr>
        <w:numPr>
          <w:ilvl w:val="0"/>
          <w:numId w:val="5"/>
        </w:numPr>
        <w:spacing w:after="0"/>
        <w:ind w:left="2874" w:hanging="357"/>
        <w:rPr>
          <w:lang w:val="fr-FR"/>
        </w:rPr>
      </w:pPr>
      <w:r>
        <w:rPr>
          <w:lang w:val="fr-FR"/>
        </w:rPr>
        <w:t>Départ entre 16h45 et 19h00</w:t>
      </w:r>
    </w:p>
    <w:p w:rsidR="00146D8F" w:rsidRDefault="00146D8F" w:rsidP="00ED4B86">
      <w:pPr>
        <w:numPr>
          <w:ilvl w:val="0"/>
          <w:numId w:val="5"/>
        </w:numPr>
        <w:spacing w:after="0"/>
        <w:ind w:left="2874" w:hanging="357"/>
        <w:rPr>
          <w:lang w:val="fr-FR"/>
        </w:rPr>
      </w:pPr>
      <w:r>
        <w:rPr>
          <w:lang w:val="fr-FR"/>
        </w:rPr>
        <w:t>1 heure de pause déjeuner</w:t>
      </w:r>
    </w:p>
    <w:p w:rsidR="00ED4B86" w:rsidRDefault="00ED4B86" w:rsidP="00ED4B86">
      <w:pPr>
        <w:spacing w:after="0"/>
        <w:ind w:left="2874"/>
        <w:rPr>
          <w:lang w:val="fr-FR"/>
        </w:rPr>
      </w:pPr>
    </w:p>
    <w:p w:rsidR="00910474" w:rsidRPr="002667D7" w:rsidRDefault="00910474" w:rsidP="00910474">
      <w:pPr>
        <w:rPr>
          <w:i/>
          <w:szCs w:val="18"/>
          <w:lang w:val="fr-FR"/>
        </w:rPr>
      </w:pPr>
      <w:r w:rsidRPr="002667D7">
        <w:rPr>
          <w:i/>
          <w:szCs w:val="18"/>
          <w:lang w:val="fr-FR"/>
        </w:rPr>
        <w:t>Il est convenu entre les parties qu’en cas de non-respect par un salarié de la plage fixe, non motivé par un justificatif, une remarque écrite peut lui être adressée par sa hiérarchie. Aucune sanction ne peut être prise à l’encontre du salarié à ce sujet sauf à ce qu’au moins deux remarques écrites sur la période consécutive des deux derniers mois n’aient été adressées au salarié.</w:t>
      </w:r>
    </w:p>
    <w:p w:rsidR="00317C5B" w:rsidRPr="002667D7" w:rsidRDefault="00317C5B" w:rsidP="00317C5B">
      <w:pPr>
        <w:ind w:firstLine="561"/>
        <w:rPr>
          <w:lang w:val="fr-FR"/>
        </w:rPr>
      </w:pPr>
      <w:r w:rsidRPr="002667D7">
        <w:rPr>
          <w:szCs w:val="18"/>
          <w:lang w:val="fr-FR"/>
        </w:rPr>
        <w:t>Les plages fixes sont les suivantes du lundi au vendredi :</w:t>
      </w:r>
    </w:p>
    <w:p w:rsidR="00BC7D16" w:rsidRPr="002667D7" w:rsidRDefault="00317C5B" w:rsidP="00842797">
      <w:pPr>
        <w:numPr>
          <w:ilvl w:val="0"/>
          <w:numId w:val="5"/>
        </w:numPr>
        <w:spacing w:after="0"/>
        <w:ind w:left="2874" w:hanging="357"/>
        <w:rPr>
          <w:lang w:val="fr-FR"/>
        </w:rPr>
      </w:pPr>
      <w:r w:rsidRPr="002667D7">
        <w:rPr>
          <w:lang w:val="fr-FR"/>
        </w:rPr>
        <w:t>le matin : de 9h30 à 12h</w:t>
      </w:r>
    </w:p>
    <w:p w:rsidR="00317C5B" w:rsidRPr="002667D7" w:rsidRDefault="00317C5B" w:rsidP="00842797">
      <w:pPr>
        <w:numPr>
          <w:ilvl w:val="0"/>
          <w:numId w:val="5"/>
        </w:numPr>
        <w:spacing w:after="0"/>
        <w:ind w:left="2874" w:hanging="357"/>
      </w:pPr>
      <w:r w:rsidRPr="002667D7">
        <w:t>L’après-midi : de 14h à 16h45</w:t>
      </w:r>
    </w:p>
    <w:p w:rsidR="00D116A2" w:rsidRDefault="00D116A2" w:rsidP="00D116A2">
      <w:pPr>
        <w:spacing w:after="0"/>
        <w:rPr>
          <w:color w:val="0070C0"/>
        </w:rPr>
      </w:pPr>
    </w:p>
    <w:p w:rsidR="00C90775" w:rsidRPr="002667D7" w:rsidRDefault="00C90775" w:rsidP="000C7A05">
      <w:pPr>
        <w:rPr>
          <w:b/>
          <w:u w:val="single"/>
          <w:lang w:val="fr-FR"/>
        </w:rPr>
      </w:pPr>
    </w:p>
    <w:p w:rsidR="00D116A2" w:rsidRPr="002667D7" w:rsidRDefault="00D116A2" w:rsidP="000C7A05">
      <w:pPr>
        <w:rPr>
          <w:b/>
          <w:u w:val="single"/>
          <w:lang w:val="fr-FR"/>
        </w:rPr>
      </w:pPr>
      <w:r w:rsidRPr="002667D7">
        <w:rPr>
          <w:b/>
          <w:u w:val="single"/>
          <w:lang w:val="fr-FR"/>
        </w:rPr>
        <w:t xml:space="preserve">Horaire </w:t>
      </w:r>
      <w:r w:rsidR="00A94289" w:rsidRPr="002667D7">
        <w:rPr>
          <w:b/>
          <w:u w:val="single"/>
          <w:lang w:val="fr-FR"/>
        </w:rPr>
        <w:t>collectif</w:t>
      </w:r>
      <w:r w:rsidR="007559AF" w:rsidRPr="002667D7">
        <w:rPr>
          <w:b/>
          <w:u w:val="single"/>
          <w:lang w:val="fr-FR"/>
        </w:rPr>
        <w:t xml:space="preserve"> </w:t>
      </w:r>
      <w:r w:rsidRPr="002667D7">
        <w:rPr>
          <w:b/>
          <w:u w:val="single"/>
          <w:lang w:val="fr-FR"/>
        </w:rPr>
        <w:t>:</w:t>
      </w:r>
    </w:p>
    <w:p w:rsidR="00A94289" w:rsidRPr="002667D7" w:rsidRDefault="00A94289" w:rsidP="000C7A05">
      <w:pPr>
        <w:spacing w:after="0"/>
        <w:rPr>
          <w:lang w:val="fr-FR"/>
        </w:rPr>
      </w:pPr>
      <w:r w:rsidRPr="002667D7">
        <w:rPr>
          <w:szCs w:val="18"/>
          <w:lang w:val="fr-FR"/>
        </w:rPr>
        <w:t xml:space="preserve">L’horaire collectif est applicable à certains services, dont les contraintes particulières nécessitent la présence des salariés à des horaires fixes et prédéterminés. </w:t>
      </w:r>
    </w:p>
    <w:p w:rsidR="00A94289" w:rsidRPr="002667D7" w:rsidRDefault="00A94289" w:rsidP="000C7A05">
      <w:pPr>
        <w:spacing w:after="0"/>
        <w:rPr>
          <w:lang w:val="fr-FR"/>
        </w:rPr>
      </w:pPr>
      <w:r w:rsidRPr="002667D7">
        <w:rPr>
          <w:szCs w:val="18"/>
          <w:lang w:val="fr-FR"/>
        </w:rPr>
        <w:t>L’horaire collectif applicable sur chaque site Sopra Steria Infrastructure &amp; Security Services est fixé par l’employeur après consultation des instances représentatives du personnel compétentes, dans le respect de la durée du travail visée au point 2. Il s’applique sur une période de 5 jours, du lundi au vendredi.</w:t>
      </w:r>
    </w:p>
    <w:p w:rsidR="00A94289" w:rsidRPr="002667D7" w:rsidRDefault="00A94289" w:rsidP="000C7A05">
      <w:pPr>
        <w:spacing w:after="0"/>
        <w:rPr>
          <w:szCs w:val="18"/>
          <w:lang w:val="fr-FR"/>
        </w:rPr>
      </w:pPr>
      <w:r w:rsidRPr="002667D7">
        <w:rPr>
          <w:szCs w:val="18"/>
          <w:lang w:val="fr-FR"/>
        </w:rPr>
        <w:t>Si très exceptionnellement,</w:t>
      </w:r>
      <w:r w:rsidRPr="002667D7" w:rsidDel="000543B0">
        <w:rPr>
          <w:szCs w:val="18"/>
          <w:lang w:val="fr-FR"/>
        </w:rPr>
        <w:t xml:space="preserve"> </w:t>
      </w:r>
      <w:r w:rsidRPr="002667D7">
        <w:rPr>
          <w:szCs w:val="18"/>
          <w:lang w:val="fr-FR"/>
        </w:rPr>
        <w:t>les contraintes du site de la mission chez le client exigent que les journées travaillées soient celles du mardi au samedi, l’accord préalable des salariés concernés est requis.</w:t>
      </w:r>
    </w:p>
    <w:p w:rsidR="00A94289" w:rsidRPr="002667D7" w:rsidRDefault="00A94289" w:rsidP="000C7A05">
      <w:pPr>
        <w:spacing w:after="0"/>
        <w:rPr>
          <w:lang w:val="fr-FR"/>
        </w:rPr>
      </w:pPr>
      <w:r w:rsidRPr="002667D7">
        <w:rPr>
          <w:szCs w:val="18"/>
          <w:lang w:val="fr-FR"/>
        </w:rPr>
        <w:t>Il est également convenu entre les parties que lorsque l’horaire collectif sort de la plage horaire 8h00 – 19h00 ou que le salarié est amené à travailler sur une plage horaire supérieure à 9 heures l’accord exprès de ce dernier est requis.</w:t>
      </w:r>
    </w:p>
    <w:p w:rsidR="00A94289" w:rsidRPr="002667D7" w:rsidRDefault="00A94289" w:rsidP="000C7A05">
      <w:pPr>
        <w:spacing w:after="0"/>
        <w:rPr>
          <w:szCs w:val="18"/>
          <w:lang w:val="fr-FR"/>
        </w:rPr>
      </w:pPr>
      <w:r w:rsidRPr="002667D7">
        <w:rPr>
          <w:szCs w:val="18"/>
          <w:lang w:val="fr-FR"/>
        </w:rPr>
        <w:t xml:space="preserve">L’horaire collectif fait l’objet d’un affichage et doit être respecté par les salariés concernés, qui sont informés par écrit du fait qu’ils doivent le respecter. </w:t>
      </w:r>
    </w:p>
    <w:p w:rsidR="0046001A" w:rsidRPr="002667D7" w:rsidRDefault="0046001A" w:rsidP="000C7A05">
      <w:pPr>
        <w:spacing w:after="0"/>
        <w:rPr>
          <w:szCs w:val="18"/>
          <w:lang w:val="fr-FR"/>
        </w:rPr>
      </w:pPr>
    </w:p>
    <w:p w:rsidR="0046001A" w:rsidRDefault="0046001A" w:rsidP="000C7A05">
      <w:pPr>
        <w:spacing w:after="0"/>
        <w:rPr>
          <w:lang w:val="fr-FR"/>
        </w:rPr>
      </w:pPr>
    </w:p>
    <w:p w:rsidR="00F1478D" w:rsidRDefault="00F1478D" w:rsidP="000C7A05">
      <w:pPr>
        <w:spacing w:after="0"/>
        <w:rPr>
          <w:lang w:val="fr-FR"/>
        </w:rPr>
      </w:pPr>
    </w:p>
    <w:p w:rsidR="00F1478D" w:rsidRDefault="00F1478D" w:rsidP="000C7A05">
      <w:pPr>
        <w:spacing w:after="0"/>
        <w:rPr>
          <w:lang w:val="fr-FR"/>
        </w:rPr>
      </w:pPr>
    </w:p>
    <w:p w:rsidR="00F1478D" w:rsidRPr="002667D7" w:rsidRDefault="00F1478D" w:rsidP="000C7A05">
      <w:pPr>
        <w:spacing w:after="0"/>
        <w:rPr>
          <w:lang w:val="fr-FR"/>
        </w:rPr>
      </w:pPr>
    </w:p>
    <w:p w:rsidR="00A94289" w:rsidRPr="002667D7" w:rsidRDefault="00A94289" w:rsidP="0046001A">
      <w:pPr>
        <w:rPr>
          <w:b/>
          <w:u w:val="single"/>
          <w:lang w:val="fr-FR"/>
        </w:rPr>
      </w:pPr>
      <w:r w:rsidRPr="002667D7">
        <w:rPr>
          <w:b/>
          <w:u w:val="single"/>
          <w:lang w:val="fr-FR"/>
        </w:rPr>
        <w:t>Horaires individuels</w:t>
      </w:r>
    </w:p>
    <w:p w:rsidR="00A94289" w:rsidRPr="002667D7" w:rsidRDefault="00A94289" w:rsidP="0046001A">
      <w:pPr>
        <w:spacing w:after="0"/>
        <w:rPr>
          <w:szCs w:val="18"/>
          <w:lang w:val="fr-FR"/>
        </w:rPr>
      </w:pPr>
      <w:r w:rsidRPr="002667D7">
        <w:rPr>
          <w:szCs w:val="18"/>
          <w:lang w:val="fr-FR"/>
        </w:rPr>
        <w:t>L’horaire individuel, qui reste exceptionnel, peut être utilisé sous réserve d’être motivé par l’employeur en raison d’une contrainte opérationnelle qui doit être définie. Il peut être utilisé pour des salariés qui réalisent des missions en clientèle ou dans les locaux de la société. Les parties rappellent qu’elles entendent privilégier l’application de l’horaire individualisé et que l’application de l’horaire individuel doit être limitée aux cas qui le nécessitent réellement.</w:t>
      </w:r>
    </w:p>
    <w:p w:rsidR="00A94289" w:rsidRPr="002667D7" w:rsidRDefault="00A94289" w:rsidP="0046001A">
      <w:pPr>
        <w:spacing w:after="0"/>
        <w:rPr>
          <w:lang w:val="fr-FR"/>
        </w:rPr>
      </w:pPr>
      <w:r w:rsidRPr="002667D7">
        <w:rPr>
          <w:szCs w:val="18"/>
          <w:lang w:val="fr-FR"/>
        </w:rPr>
        <w:t>Dans tous les cas, le salarié est informé par écrit de l’horaire individuel qui lui est applicable dans son ordre de mission.</w:t>
      </w:r>
    </w:p>
    <w:p w:rsidR="00A94289" w:rsidRPr="002667D7" w:rsidRDefault="00A94289" w:rsidP="0046001A">
      <w:pPr>
        <w:spacing w:after="0"/>
        <w:rPr>
          <w:szCs w:val="18"/>
          <w:lang w:val="fr-FR"/>
        </w:rPr>
      </w:pPr>
      <w:r w:rsidRPr="002667D7">
        <w:rPr>
          <w:szCs w:val="18"/>
          <w:lang w:val="fr-FR"/>
        </w:rPr>
        <w:t xml:space="preserve">Il est rappelé que lorsque des salariés en heures sont amenés à réaliser des missions en clientèle, seul l’employeur est responsable de l’horaire effectué par le salarié. Ainsi, il n’y a pas d’application automatique des horaires du client au salarié. </w:t>
      </w:r>
    </w:p>
    <w:p w:rsidR="00A94289" w:rsidRPr="002667D7" w:rsidRDefault="00A94289" w:rsidP="0046001A">
      <w:pPr>
        <w:spacing w:after="0"/>
        <w:rPr>
          <w:szCs w:val="18"/>
          <w:lang w:val="fr-FR"/>
        </w:rPr>
      </w:pPr>
      <w:r w:rsidRPr="002667D7">
        <w:rPr>
          <w:szCs w:val="18"/>
          <w:lang w:val="fr-FR"/>
        </w:rPr>
        <w:t>Il est convenu entre les parties que lorsque l’horaire individuel sort de la plage horaire 8h00 – 19h00 ou que le salarié est amené à travailler sur une plage horaire supérieure à 9 heures l’accord exprès de ce dernier est requis.</w:t>
      </w:r>
    </w:p>
    <w:p w:rsidR="00A94289" w:rsidRPr="002667D7" w:rsidRDefault="00A94289" w:rsidP="0046001A">
      <w:pPr>
        <w:spacing w:after="0"/>
        <w:rPr>
          <w:szCs w:val="18"/>
          <w:lang w:val="fr-FR"/>
        </w:rPr>
      </w:pPr>
      <w:r w:rsidRPr="002667D7">
        <w:rPr>
          <w:szCs w:val="18"/>
          <w:lang w:val="fr-FR"/>
        </w:rPr>
        <w:t>Si très exceptionnellement,</w:t>
      </w:r>
      <w:r w:rsidRPr="002667D7" w:rsidDel="000543B0">
        <w:rPr>
          <w:szCs w:val="18"/>
          <w:lang w:val="fr-FR"/>
        </w:rPr>
        <w:t xml:space="preserve"> </w:t>
      </w:r>
      <w:r w:rsidRPr="002667D7">
        <w:rPr>
          <w:szCs w:val="18"/>
          <w:lang w:val="fr-FR"/>
        </w:rPr>
        <w:t>les contraintes de la mission chez le client exigent que les journées travaillées soient celles du mardi au samedi, l’accord préalable des salariés concernés est requis.</w:t>
      </w:r>
    </w:p>
    <w:p w:rsidR="00A94289" w:rsidRPr="002667D7" w:rsidRDefault="00A94289" w:rsidP="0046001A">
      <w:pPr>
        <w:spacing w:after="0"/>
        <w:rPr>
          <w:szCs w:val="18"/>
          <w:lang w:val="fr-FR"/>
        </w:rPr>
      </w:pPr>
      <w:r w:rsidRPr="002667D7">
        <w:rPr>
          <w:szCs w:val="18"/>
          <w:lang w:val="fr-FR"/>
        </w:rPr>
        <w:t xml:space="preserve">Si l’horaire individuel applicable à un salarié correspond à un horaire de référence inférieur ou égal à celui de Sopra Steria Infrastructure &amp; Security Services, le nombre de JRTT et leurs modalités de gestion sont maintenus. </w:t>
      </w:r>
    </w:p>
    <w:p w:rsidR="00A94289" w:rsidRPr="002667D7" w:rsidRDefault="00A94289" w:rsidP="0046001A">
      <w:pPr>
        <w:spacing w:after="0"/>
        <w:rPr>
          <w:szCs w:val="18"/>
          <w:lang w:val="fr-FR"/>
        </w:rPr>
      </w:pPr>
      <w:r w:rsidRPr="002667D7">
        <w:rPr>
          <w:szCs w:val="18"/>
          <w:lang w:val="fr-FR"/>
        </w:rPr>
        <w:t>Si l’horaire individuel applicable à un salarié correspond à un horaire de référence supérieur à celui de Sopra Steria Infrastructure &amp; Security Services, les heures effectuées au-delà de l’horaire de référence prévu par le présent accord sont traitées comme des heures supplémentaires, conformément aux dispositions prévues par le présent accord.</w:t>
      </w:r>
    </w:p>
    <w:p w:rsidR="00A94289" w:rsidRDefault="00A94289" w:rsidP="00D116A2">
      <w:pPr>
        <w:spacing w:after="0"/>
        <w:rPr>
          <w:color w:val="0070C0"/>
          <w:lang w:val="fr-FR"/>
        </w:rPr>
      </w:pPr>
    </w:p>
    <w:p w:rsidR="00B91F57" w:rsidRPr="00A774FF" w:rsidRDefault="00B91F57" w:rsidP="00D116A2">
      <w:pPr>
        <w:spacing w:after="0"/>
        <w:rPr>
          <w:color w:val="0070C0"/>
          <w:sz w:val="24"/>
          <w:szCs w:val="24"/>
          <w:lang w:val="fr-FR"/>
        </w:rPr>
      </w:pPr>
    </w:p>
    <w:p w:rsidR="00B91F57" w:rsidRPr="00A774FF" w:rsidRDefault="00B91F57" w:rsidP="00B91F57">
      <w:pPr>
        <w:spacing w:after="0"/>
        <w:jc w:val="center"/>
        <w:rPr>
          <w:b/>
          <w:color w:val="0070C0"/>
          <w:sz w:val="24"/>
          <w:szCs w:val="24"/>
          <w:lang w:val="fr-FR"/>
        </w:rPr>
      </w:pPr>
      <w:r w:rsidRPr="00A774FF">
        <w:rPr>
          <w:b/>
          <w:color w:val="0070C0"/>
          <w:sz w:val="24"/>
          <w:szCs w:val="24"/>
          <w:lang w:val="fr-FR"/>
        </w:rPr>
        <w:t>Vous pouvez consulter en détail l’accord TEMPS DE TRAV</w:t>
      </w:r>
      <w:r w:rsidR="00264247">
        <w:rPr>
          <w:b/>
          <w:color w:val="0070C0"/>
          <w:sz w:val="24"/>
          <w:szCs w:val="24"/>
          <w:lang w:val="fr-FR"/>
        </w:rPr>
        <w:t>A</w:t>
      </w:r>
      <w:r w:rsidRPr="00A774FF">
        <w:rPr>
          <w:b/>
          <w:color w:val="0070C0"/>
          <w:sz w:val="24"/>
          <w:szCs w:val="24"/>
          <w:lang w:val="fr-FR"/>
        </w:rPr>
        <w:t>IL sur notre site dans l’espace aux salariés.</w:t>
      </w:r>
    </w:p>
    <w:p w:rsidR="00D116A2" w:rsidRPr="00A94289" w:rsidRDefault="00D116A2" w:rsidP="00D116A2">
      <w:pPr>
        <w:spacing w:after="0"/>
        <w:rPr>
          <w:color w:val="0070C0"/>
          <w:lang w:val="fr-FR"/>
        </w:rPr>
      </w:pPr>
    </w:p>
    <w:p w:rsidR="00D116A2" w:rsidRPr="00A94289" w:rsidRDefault="00E5116F" w:rsidP="00B91F57">
      <w:pPr>
        <w:jc w:val="center"/>
        <w:rPr>
          <w:color w:val="0070C0"/>
          <w:lang w:val="fr-FR"/>
        </w:rPr>
      </w:pPr>
      <w:r w:rsidRPr="00E5116F">
        <w:rPr>
          <w:rFonts w:ascii="Arial" w:hAnsi="Arial" w:cs="Arial"/>
          <w:color w:val="FF6600"/>
          <w:sz w:val="32"/>
          <w:szCs w:val="32"/>
          <w:lang w:val="fr-FR"/>
        </w:rPr>
        <w:t>Vous pouvez consulter tous nos articles Privés en vous connectant sur l’espace salarié ou en vous inscrivant sur notre Newsletters.</w:t>
      </w:r>
    </w:p>
    <w:sectPr w:rsidR="00D116A2" w:rsidRPr="00A94289" w:rsidSect="00687F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1E48"/>
    <w:multiLevelType w:val="multilevel"/>
    <w:tmpl w:val="13DAE582"/>
    <w:lvl w:ilvl="0">
      <w:start w:val="1"/>
      <w:numFmt w:val="none"/>
      <w:pStyle w:val="Titre1"/>
      <w:lvlText w:val=""/>
      <w:lvlJc w:val="left"/>
      <w:pPr>
        <w:tabs>
          <w:tab w:val="num" w:pos="0"/>
        </w:tabs>
        <w:ind w:left="0" w:firstLine="0"/>
      </w:pPr>
      <w:rPr>
        <w:rFonts w:ascii="Century Gothic" w:hAnsi="Century Gothic" w:hint="default"/>
        <w:b w:val="0"/>
        <w:i w:val="0"/>
        <w:color w:val="E51519"/>
        <w:sz w:val="32"/>
        <w:szCs w:val="32"/>
      </w:rPr>
    </w:lvl>
    <w:lvl w:ilvl="1">
      <w:start w:val="1"/>
      <w:numFmt w:val="decimal"/>
      <w:pStyle w:val="Titre1"/>
      <w:lvlText w:val="%2."/>
      <w:lvlJc w:val="left"/>
      <w:pPr>
        <w:tabs>
          <w:tab w:val="num" w:pos="0"/>
        </w:tabs>
        <w:ind w:left="0" w:firstLine="0"/>
      </w:pPr>
      <w:rPr>
        <w:rFonts w:ascii="Century Gothic" w:hAnsi="Century Gothic" w:hint="default"/>
        <w:color w:val="E51519"/>
        <w:sz w:val="32"/>
        <w:szCs w:val="32"/>
      </w:rPr>
    </w:lvl>
    <w:lvl w:ilvl="2">
      <w:start w:val="1"/>
      <w:numFmt w:val="decimal"/>
      <w:pStyle w:val="Titre2"/>
      <w:lvlText w:val="%2.%3."/>
      <w:lvlJc w:val="left"/>
      <w:pPr>
        <w:tabs>
          <w:tab w:val="num" w:pos="284"/>
        </w:tabs>
        <w:ind w:left="284" w:firstLine="0"/>
      </w:pPr>
      <w:rPr>
        <w:rFonts w:hint="default"/>
      </w:rPr>
    </w:lvl>
    <w:lvl w:ilvl="3">
      <w:start w:val="1"/>
      <w:numFmt w:val="decimal"/>
      <w:pStyle w:val="Titre3"/>
      <w:lvlText w:val="%2.%3.%4."/>
      <w:lvlJc w:val="left"/>
      <w:pPr>
        <w:tabs>
          <w:tab w:val="num" w:pos="1247"/>
        </w:tabs>
        <w:ind w:left="1247" w:hanging="687"/>
      </w:pPr>
      <w:rPr>
        <w:rFonts w:ascii="Century Gothic" w:hAnsi="Century Gothic" w:hint="default"/>
        <w:b w:val="0"/>
        <w:i w:val="0"/>
        <w:sz w:val="24"/>
        <w:szCs w:val="24"/>
      </w:rPr>
    </w:lvl>
    <w:lvl w:ilvl="4">
      <w:start w:val="1"/>
      <w:numFmt w:val="lowerLetter"/>
      <w:pStyle w:val="Titre4"/>
      <w:lvlText w:val="%5."/>
      <w:lvlJc w:val="right"/>
      <w:pPr>
        <w:tabs>
          <w:tab w:val="num" w:pos="1247"/>
        </w:tabs>
        <w:ind w:left="1247" w:hanging="56"/>
      </w:pPr>
      <w:rPr>
        <w:rFonts w:hint="default"/>
        <w:sz w:val="22"/>
        <w:szCs w:val="22"/>
        <w:u w:val="none"/>
      </w:rPr>
    </w:lvl>
    <w:lvl w:ilvl="5">
      <w:start w:val="1"/>
      <w:numFmt w:val="none"/>
      <w:pStyle w:val="Titre5"/>
      <w:suff w:val="space"/>
      <w:lvlText w:val=""/>
      <w:lvlJc w:val="left"/>
      <w:pPr>
        <w:ind w:left="1520" w:firstLine="0"/>
      </w:pPr>
      <w:rPr>
        <w:rFonts w:hint="default"/>
      </w:rPr>
    </w:lvl>
    <w:lvl w:ilvl="6">
      <w:start w:val="1"/>
      <w:numFmt w:val="none"/>
      <w:pStyle w:val="Titre6"/>
      <w:suff w:val="nothing"/>
      <w:lvlText w:val=""/>
      <w:lvlJc w:val="left"/>
      <w:pPr>
        <w:ind w:left="1520" w:firstLine="0"/>
      </w:pPr>
      <w:rPr>
        <w:rFonts w:hint="default"/>
      </w:rPr>
    </w:lvl>
    <w:lvl w:ilvl="7">
      <w:start w:val="1"/>
      <w:numFmt w:val="none"/>
      <w:pStyle w:val="Titre7"/>
      <w:suff w:val="nothing"/>
      <w:lvlText w:val=""/>
      <w:lvlJc w:val="left"/>
      <w:pPr>
        <w:ind w:left="1520" w:firstLine="0"/>
      </w:pPr>
      <w:rPr>
        <w:rFonts w:hint="default"/>
      </w:rPr>
    </w:lvl>
    <w:lvl w:ilvl="8">
      <w:start w:val="1"/>
      <w:numFmt w:val="none"/>
      <w:pStyle w:val="Titre8"/>
      <w:suff w:val="nothing"/>
      <w:lvlText w:val=""/>
      <w:lvlJc w:val="left"/>
      <w:pPr>
        <w:ind w:left="1520" w:firstLine="0"/>
      </w:pPr>
      <w:rPr>
        <w:rFonts w:hint="default"/>
      </w:rPr>
    </w:lvl>
  </w:abstractNum>
  <w:abstractNum w:abstractNumId="1">
    <w:nsid w:val="08D45702"/>
    <w:multiLevelType w:val="hybridMultilevel"/>
    <w:tmpl w:val="16FC31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F343C2"/>
    <w:multiLevelType w:val="hybridMultilevel"/>
    <w:tmpl w:val="5376401A"/>
    <w:lvl w:ilvl="0" w:tplc="BA025092">
      <w:start w:val="1"/>
      <w:numFmt w:val="bullet"/>
      <w:pStyle w:val="Listepuces"/>
      <w:lvlText w:val=""/>
      <w:lvlJc w:val="left"/>
      <w:pPr>
        <w:ind w:left="1688" w:hanging="360"/>
      </w:pPr>
      <w:rPr>
        <w:rFonts w:ascii="Wingdings" w:hAnsi="Wingdings" w:hint="default"/>
        <w:color w:val="CF022B"/>
        <w:sz w:val="18"/>
      </w:rPr>
    </w:lvl>
    <w:lvl w:ilvl="1" w:tplc="FFFFFFFF">
      <w:start w:val="1"/>
      <w:numFmt w:val="bullet"/>
      <w:lvlText w:val="o"/>
      <w:lvlJc w:val="left"/>
      <w:pPr>
        <w:tabs>
          <w:tab w:val="num" w:pos="2066"/>
        </w:tabs>
        <w:ind w:left="2066" w:hanging="360"/>
      </w:pPr>
      <w:rPr>
        <w:rFonts w:ascii="Courier New" w:hAnsi="Courier New" w:cs="Courier New" w:hint="default"/>
      </w:rPr>
    </w:lvl>
    <w:lvl w:ilvl="2" w:tplc="FFFFFFFF" w:tentative="1">
      <w:start w:val="1"/>
      <w:numFmt w:val="bullet"/>
      <w:lvlText w:val=""/>
      <w:lvlJc w:val="left"/>
      <w:pPr>
        <w:tabs>
          <w:tab w:val="num" w:pos="2786"/>
        </w:tabs>
        <w:ind w:left="2786" w:hanging="360"/>
      </w:pPr>
      <w:rPr>
        <w:rFonts w:ascii="Wingdings" w:hAnsi="Wingdings" w:hint="default"/>
      </w:rPr>
    </w:lvl>
    <w:lvl w:ilvl="3" w:tplc="FFFFFFFF" w:tentative="1">
      <w:start w:val="1"/>
      <w:numFmt w:val="bullet"/>
      <w:lvlText w:val=""/>
      <w:lvlJc w:val="left"/>
      <w:pPr>
        <w:tabs>
          <w:tab w:val="num" w:pos="3506"/>
        </w:tabs>
        <w:ind w:left="3506" w:hanging="360"/>
      </w:pPr>
      <w:rPr>
        <w:rFonts w:ascii="Symbol" w:hAnsi="Symbol" w:hint="default"/>
      </w:rPr>
    </w:lvl>
    <w:lvl w:ilvl="4" w:tplc="FFFFFFFF" w:tentative="1">
      <w:start w:val="1"/>
      <w:numFmt w:val="bullet"/>
      <w:lvlText w:val="o"/>
      <w:lvlJc w:val="left"/>
      <w:pPr>
        <w:tabs>
          <w:tab w:val="num" w:pos="4226"/>
        </w:tabs>
        <w:ind w:left="4226" w:hanging="360"/>
      </w:pPr>
      <w:rPr>
        <w:rFonts w:ascii="Courier New" w:hAnsi="Courier New" w:cs="Courier New" w:hint="default"/>
      </w:rPr>
    </w:lvl>
    <w:lvl w:ilvl="5" w:tplc="FFFFFFFF" w:tentative="1">
      <w:start w:val="1"/>
      <w:numFmt w:val="bullet"/>
      <w:lvlText w:val=""/>
      <w:lvlJc w:val="left"/>
      <w:pPr>
        <w:tabs>
          <w:tab w:val="num" w:pos="4946"/>
        </w:tabs>
        <w:ind w:left="4946" w:hanging="360"/>
      </w:pPr>
      <w:rPr>
        <w:rFonts w:ascii="Wingdings" w:hAnsi="Wingdings" w:hint="default"/>
      </w:rPr>
    </w:lvl>
    <w:lvl w:ilvl="6" w:tplc="FFFFFFFF" w:tentative="1">
      <w:start w:val="1"/>
      <w:numFmt w:val="bullet"/>
      <w:lvlText w:val=""/>
      <w:lvlJc w:val="left"/>
      <w:pPr>
        <w:tabs>
          <w:tab w:val="num" w:pos="5666"/>
        </w:tabs>
        <w:ind w:left="5666" w:hanging="360"/>
      </w:pPr>
      <w:rPr>
        <w:rFonts w:ascii="Symbol" w:hAnsi="Symbol" w:hint="default"/>
      </w:rPr>
    </w:lvl>
    <w:lvl w:ilvl="7" w:tplc="FFFFFFFF" w:tentative="1">
      <w:start w:val="1"/>
      <w:numFmt w:val="bullet"/>
      <w:lvlText w:val="o"/>
      <w:lvlJc w:val="left"/>
      <w:pPr>
        <w:tabs>
          <w:tab w:val="num" w:pos="6386"/>
        </w:tabs>
        <w:ind w:left="6386" w:hanging="360"/>
      </w:pPr>
      <w:rPr>
        <w:rFonts w:ascii="Courier New" w:hAnsi="Courier New" w:cs="Courier New" w:hint="default"/>
      </w:rPr>
    </w:lvl>
    <w:lvl w:ilvl="8" w:tplc="FFFFFFFF" w:tentative="1">
      <w:start w:val="1"/>
      <w:numFmt w:val="bullet"/>
      <w:lvlText w:val=""/>
      <w:lvlJc w:val="left"/>
      <w:pPr>
        <w:tabs>
          <w:tab w:val="num" w:pos="7106"/>
        </w:tabs>
        <w:ind w:left="7106" w:hanging="360"/>
      </w:pPr>
      <w:rPr>
        <w:rFonts w:ascii="Wingdings" w:hAnsi="Wingdings" w:hint="default"/>
      </w:rPr>
    </w:lvl>
  </w:abstractNum>
  <w:abstractNum w:abstractNumId="3">
    <w:nsid w:val="16D4024F"/>
    <w:multiLevelType w:val="hybridMultilevel"/>
    <w:tmpl w:val="2CDE9C3E"/>
    <w:lvl w:ilvl="0" w:tplc="040C0001">
      <w:start w:val="1"/>
      <w:numFmt w:val="bullet"/>
      <w:lvlText w:val=""/>
      <w:lvlJc w:val="left"/>
      <w:pPr>
        <w:ind w:left="2880" w:hanging="360"/>
      </w:pPr>
      <w:rPr>
        <w:rFonts w:ascii="Symbol" w:hAnsi="Symbol"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4">
    <w:nsid w:val="1C7C7285"/>
    <w:multiLevelType w:val="hybridMultilevel"/>
    <w:tmpl w:val="4EDEEFDC"/>
    <w:lvl w:ilvl="0" w:tplc="37F643C6">
      <w:start w:val="35"/>
      <w:numFmt w:val="bullet"/>
      <w:lvlText w:val=""/>
      <w:lvlJc w:val="left"/>
      <w:pPr>
        <w:ind w:left="720" w:hanging="360"/>
      </w:pPr>
      <w:rPr>
        <w:rFonts w:ascii="Wingdings" w:eastAsia="Times New Roman" w:hAnsi="Wingdings" w:cs="Times New Roman" w:hint="default"/>
        <w:b/>
        <w:color w:val="555555"/>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6774B21"/>
    <w:multiLevelType w:val="hybridMultilevel"/>
    <w:tmpl w:val="043A9EC8"/>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4049008B"/>
    <w:multiLevelType w:val="hybridMultilevel"/>
    <w:tmpl w:val="D9BC9B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E2F6999"/>
    <w:multiLevelType w:val="hybridMultilevel"/>
    <w:tmpl w:val="C136D618"/>
    <w:lvl w:ilvl="0" w:tplc="040C000D">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8">
    <w:nsid w:val="6650528A"/>
    <w:multiLevelType w:val="hybridMultilevel"/>
    <w:tmpl w:val="73AE408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84961DC"/>
    <w:multiLevelType w:val="hybridMultilevel"/>
    <w:tmpl w:val="B05C28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6"/>
  </w:num>
  <w:num w:numId="4">
    <w:abstractNumId w:val="8"/>
  </w:num>
  <w:num w:numId="5">
    <w:abstractNumId w:val="3"/>
  </w:num>
  <w:num w:numId="6">
    <w:abstractNumId w:val="2"/>
  </w:num>
  <w:num w:numId="7">
    <w:abstractNumId w:val="0"/>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7F72"/>
    <w:rsid w:val="00000313"/>
    <w:rsid w:val="000876BB"/>
    <w:rsid w:val="00096BB2"/>
    <w:rsid w:val="000C68A0"/>
    <w:rsid w:val="000C7A05"/>
    <w:rsid w:val="000E3A4C"/>
    <w:rsid w:val="001205F1"/>
    <w:rsid w:val="00146D8F"/>
    <w:rsid w:val="00165B4E"/>
    <w:rsid w:val="001770C1"/>
    <w:rsid w:val="00177678"/>
    <w:rsid w:val="001D60FD"/>
    <w:rsid w:val="001E49F7"/>
    <w:rsid w:val="001E4D2C"/>
    <w:rsid w:val="001E65C8"/>
    <w:rsid w:val="002077C0"/>
    <w:rsid w:val="002162F1"/>
    <w:rsid w:val="00253A69"/>
    <w:rsid w:val="00264247"/>
    <w:rsid w:val="002667D7"/>
    <w:rsid w:val="00274CC1"/>
    <w:rsid w:val="002A0E88"/>
    <w:rsid w:val="002A19B1"/>
    <w:rsid w:val="002B2FB3"/>
    <w:rsid w:val="002F0D4D"/>
    <w:rsid w:val="003021C1"/>
    <w:rsid w:val="00317C5B"/>
    <w:rsid w:val="00386B84"/>
    <w:rsid w:val="003C258F"/>
    <w:rsid w:val="003C2C9B"/>
    <w:rsid w:val="003C5256"/>
    <w:rsid w:val="003F2F86"/>
    <w:rsid w:val="004126E6"/>
    <w:rsid w:val="00447368"/>
    <w:rsid w:val="0046001A"/>
    <w:rsid w:val="00486934"/>
    <w:rsid w:val="004C2327"/>
    <w:rsid w:val="005A4E44"/>
    <w:rsid w:val="005B0E51"/>
    <w:rsid w:val="005C01D0"/>
    <w:rsid w:val="005D28EA"/>
    <w:rsid w:val="005E7631"/>
    <w:rsid w:val="00601215"/>
    <w:rsid w:val="006219E5"/>
    <w:rsid w:val="00680679"/>
    <w:rsid w:val="00687F72"/>
    <w:rsid w:val="006D57A5"/>
    <w:rsid w:val="007203DB"/>
    <w:rsid w:val="00743BAE"/>
    <w:rsid w:val="007559AF"/>
    <w:rsid w:val="00767045"/>
    <w:rsid w:val="00781D17"/>
    <w:rsid w:val="007A0D27"/>
    <w:rsid w:val="007B12FB"/>
    <w:rsid w:val="007D60D3"/>
    <w:rsid w:val="007E5B07"/>
    <w:rsid w:val="007F7C0F"/>
    <w:rsid w:val="0082278C"/>
    <w:rsid w:val="00833215"/>
    <w:rsid w:val="00842797"/>
    <w:rsid w:val="00845AD4"/>
    <w:rsid w:val="00877115"/>
    <w:rsid w:val="008E03D7"/>
    <w:rsid w:val="008E70FB"/>
    <w:rsid w:val="00910474"/>
    <w:rsid w:val="009125D2"/>
    <w:rsid w:val="00937441"/>
    <w:rsid w:val="009679A4"/>
    <w:rsid w:val="0097791C"/>
    <w:rsid w:val="00997A63"/>
    <w:rsid w:val="00A02356"/>
    <w:rsid w:val="00A02829"/>
    <w:rsid w:val="00A07E11"/>
    <w:rsid w:val="00A447A1"/>
    <w:rsid w:val="00A637E7"/>
    <w:rsid w:val="00A774FF"/>
    <w:rsid w:val="00A94289"/>
    <w:rsid w:val="00AA08CF"/>
    <w:rsid w:val="00B20282"/>
    <w:rsid w:val="00B45085"/>
    <w:rsid w:val="00B8256F"/>
    <w:rsid w:val="00B91F57"/>
    <w:rsid w:val="00BA6D54"/>
    <w:rsid w:val="00BC7D16"/>
    <w:rsid w:val="00BE1A21"/>
    <w:rsid w:val="00C164A0"/>
    <w:rsid w:val="00C16E89"/>
    <w:rsid w:val="00C90775"/>
    <w:rsid w:val="00CB41D5"/>
    <w:rsid w:val="00D116A2"/>
    <w:rsid w:val="00D30E11"/>
    <w:rsid w:val="00D319D6"/>
    <w:rsid w:val="00D53DCE"/>
    <w:rsid w:val="00D72AB1"/>
    <w:rsid w:val="00DB0640"/>
    <w:rsid w:val="00DF2421"/>
    <w:rsid w:val="00E5116F"/>
    <w:rsid w:val="00E57C5E"/>
    <w:rsid w:val="00E915C2"/>
    <w:rsid w:val="00EC19CF"/>
    <w:rsid w:val="00ED4B86"/>
    <w:rsid w:val="00F033D4"/>
    <w:rsid w:val="00F1478D"/>
    <w:rsid w:val="00F72357"/>
    <w:rsid w:val="00F77EF7"/>
    <w:rsid w:val="00FB197C"/>
    <w:rsid w:val="00FC52A1"/>
    <w:rsid w:val="00FC57F9"/>
    <w:rsid w:val="00FD74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Titre1">
    <w:name w:val="heading 1"/>
    <w:next w:val="Normal"/>
    <w:link w:val="Titre1Car"/>
    <w:qFormat/>
    <w:rsid w:val="00A94289"/>
    <w:pPr>
      <w:keepNext/>
      <w:numPr>
        <w:ilvl w:val="1"/>
        <w:numId w:val="7"/>
      </w:numPr>
      <w:pBdr>
        <w:bottom w:val="single" w:sz="4" w:space="6" w:color="E51519"/>
      </w:pBdr>
      <w:tabs>
        <w:tab w:val="left" w:pos="560"/>
      </w:tabs>
      <w:spacing w:before="1000" w:after="120"/>
      <w:outlineLvl w:val="0"/>
    </w:pPr>
    <w:rPr>
      <w:rFonts w:ascii="Century Gothic" w:eastAsia="Times New Roman" w:hAnsi="Century Gothic"/>
      <w:kern w:val="28"/>
      <w:sz w:val="32"/>
      <w:szCs w:val="40"/>
    </w:rPr>
  </w:style>
  <w:style w:type="paragraph" w:styleId="Titre2">
    <w:name w:val="heading 2"/>
    <w:next w:val="Normal"/>
    <w:link w:val="Titre2Car"/>
    <w:qFormat/>
    <w:rsid w:val="00A94289"/>
    <w:pPr>
      <w:keepNext/>
      <w:numPr>
        <w:ilvl w:val="2"/>
        <w:numId w:val="7"/>
      </w:numPr>
      <w:tabs>
        <w:tab w:val="clear" w:pos="284"/>
        <w:tab w:val="num" w:pos="907"/>
      </w:tabs>
      <w:spacing w:before="480" w:after="120"/>
      <w:outlineLvl w:val="1"/>
    </w:pPr>
    <w:rPr>
      <w:rFonts w:ascii="Century Gothic" w:eastAsia="Times New Roman" w:hAnsi="Century Gothic"/>
      <w:b/>
      <w:kern w:val="28"/>
      <w:sz w:val="24"/>
      <w:szCs w:val="24"/>
    </w:rPr>
  </w:style>
  <w:style w:type="paragraph" w:styleId="Titre3">
    <w:name w:val="heading 3"/>
    <w:next w:val="Normal"/>
    <w:link w:val="Titre3Car"/>
    <w:qFormat/>
    <w:rsid w:val="00A94289"/>
    <w:pPr>
      <w:keepNext/>
      <w:numPr>
        <w:ilvl w:val="3"/>
        <w:numId w:val="7"/>
      </w:numPr>
      <w:spacing w:before="360" w:after="120"/>
      <w:ind w:hanging="686"/>
      <w:outlineLvl w:val="2"/>
    </w:pPr>
    <w:rPr>
      <w:rFonts w:ascii="Century Gothic" w:eastAsia="Times New Roman" w:hAnsi="Century Gothic"/>
      <w:kern w:val="28"/>
      <w:sz w:val="24"/>
      <w:szCs w:val="24"/>
    </w:rPr>
  </w:style>
  <w:style w:type="paragraph" w:styleId="Titre4">
    <w:name w:val="heading 4"/>
    <w:basedOn w:val="Titre3"/>
    <w:next w:val="Normal"/>
    <w:link w:val="Titre4Car"/>
    <w:qFormat/>
    <w:rsid w:val="00A94289"/>
    <w:pPr>
      <w:numPr>
        <w:ilvl w:val="4"/>
      </w:numPr>
      <w:spacing w:before="240"/>
      <w:outlineLvl w:val="3"/>
    </w:pPr>
    <w:rPr>
      <w:sz w:val="22"/>
      <w:szCs w:val="22"/>
    </w:rPr>
  </w:style>
  <w:style w:type="paragraph" w:styleId="Titre5">
    <w:name w:val="heading 5"/>
    <w:basedOn w:val="Titre4"/>
    <w:next w:val="Normal"/>
    <w:link w:val="Titre5Car"/>
    <w:qFormat/>
    <w:rsid w:val="00A94289"/>
    <w:pPr>
      <w:numPr>
        <w:ilvl w:val="5"/>
      </w:numPr>
      <w:outlineLvl w:val="4"/>
    </w:pPr>
    <w:rPr>
      <w:i/>
    </w:rPr>
  </w:style>
  <w:style w:type="paragraph" w:styleId="Titre6">
    <w:name w:val="heading 6"/>
    <w:basedOn w:val="Titre5"/>
    <w:next w:val="Normal"/>
    <w:link w:val="Titre6Car"/>
    <w:qFormat/>
    <w:rsid w:val="00A94289"/>
    <w:pPr>
      <w:numPr>
        <w:ilvl w:val="6"/>
      </w:numPr>
      <w:outlineLvl w:val="5"/>
    </w:pPr>
    <w:rPr>
      <w:b/>
    </w:rPr>
  </w:style>
  <w:style w:type="paragraph" w:styleId="Titre7">
    <w:name w:val="heading 7"/>
    <w:basedOn w:val="Normal"/>
    <w:next w:val="Normal"/>
    <w:link w:val="Titre7Car"/>
    <w:qFormat/>
    <w:rsid w:val="00A94289"/>
    <w:pPr>
      <w:numPr>
        <w:ilvl w:val="7"/>
        <w:numId w:val="7"/>
      </w:numPr>
      <w:spacing w:before="240" w:after="60" w:line="300" w:lineRule="exact"/>
      <w:jc w:val="both"/>
      <w:outlineLvl w:val="6"/>
    </w:pPr>
    <w:rPr>
      <w:rFonts w:ascii="Arial" w:eastAsia="Times New Roman" w:hAnsi="Arial"/>
      <w:sz w:val="20"/>
      <w:szCs w:val="20"/>
      <w:lang w:val="fr-FR" w:eastAsia="fr-FR"/>
    </w:rPr>
  </w:style>
  <w:style w:type="paragraph" w:styleId="Titre8">
    <w:name w:val="heading 8"/>
    <w:basedOn w:val="Normal"/>
    <w:next w:val="Normal"/>
    <w:link w:val="Titre8Car"/>
    <w:qFormat/>
    <w:rsid w:val="00A94289"/>
    <w:pPr>
      <w:numPr>
        <w:ilvl w:val="8"/>
        <w:numId w:val="7"/>
      </w:numPr>
      <w:spacing w:before="240" w:after="60" w:line="300" w:lineRule="exact"/>
      <w:jc w:val="both"/>
      <w:outlineLvl w:val="7"/>
    </w:pPr>
    <w:rPr>
      <w:rFonts w:ascii="Arial" w:eastAsia="Times New Roman" w:hAnsi="Arial"/>
      <w:i/>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puces">
    <w:name w:val="List Bullet"/>
    <w:aliases w:val="Liste à puces 1"/>
    <w:basedOn w:val="Normal"/>
    <w:link w:val="ListepucesCar"/>
    <w:rsid w:val="00317C5B"/>
    <w:pPr>
      <w:keepLines/>
      <w:numPr>
        <w:numId w:val="6"/>
      </w:numPr>
      <w:tabs>
        <w:tab w:val="left" w:pos="907"/>
      </w:tabs>
      <w:spacing w:before="60" w:after="0" w:line="240" w:lineRule="auto"/>
      <w:ind w:left="921"/>
      <w:jc w:val="both"/>
    </w:pPr>
    <w:rPr>
      <w:rFonts w:ascii="Verdana" w:eastAsia="Times New Roman" w:hAnsi="Verdana"/>
      <w:sz w:val="18"/>
      <w:szCs w:val="20"/>
      <w:lang w:val="fr-FR" w:eastAsia="fr-FR"/>
    </w:rPr>
  </w:style>
  <w:style w:type="character" w:customStyle="1" w:styleId="ListepucesCar">
    <w:name w:val="Liste à puces Car"/>
    <w:aliases w:val="Liste à puces 1 Car"/>
    <w:link w:val="Listepuces"/>
    <w:rsid w:val="00317C5B"/>
    <w:rPr>
      <w:rFonts w:ascii="Verdana" w:eastAsia="Times New Roman" w:hAnsi="Verdana"/>
      <w:sz w:val="18"/>
    </w:rPr>
  </w:style>
  <w:style w:type="character" w:customStyle="1" w:styleId="Titre1Car">
    <w:name w:val="Titre 1 Car"/>
    <w:link w:val="Titre1"/>
    <w:rsid w:val="00A94289"/>
    <w:rPr>
      <w:rFonts w:ascii="Century Gothic" w:eastAsia="Times New Roman" w:hAnsi="Century Gothic"/>
      <w:kern w:val="28"/>
      <w:sz w:val="32"/>
      <w:szCs w:val="40"/>
    </w:rPr>
  </w:style>
  <w:style w:type="character" w:customStyle="1" w:styleId="Titre2Car">
    <w:name w:val="Titre 2 Car"/>
    <w:link w:val="Titre2"/>
    <w:rsid w:val="00A94289"/>
    <w:rPr>
      <w:rFonts w:ascii="Century Gothic" w:eastAsia="Times New Roman" w:hAnsi="Century Gothic"/>
      <w:b/>
      <w:kern w:val="28"/>
      <w:sz w:val="24"/>
      <w:szCs w:val="24"/>
    </w:rPr>
  </w:style>
  <w:style w:type="character" w:customStyle="1" w:styleId="Titre3Car">
    <w:name w:val="Titre 3 Car"/>
    <w:link w:val="Titre3"/>
    <w:rsid w:val="00A94289"/>
    <w:rPr>
      <w:rFonts w:ascii="Century Gothic" w:eastAsia="Times New Roman" w:hAnsi="Century Gothic"/>
      <w:kern w:val="28"/>
      <w:sz w:val="24"/>
      <w:szCs w:val="24"/>
    </w:rPr>
  </w:style>
  <w:style w:type="character" w:customStyle="1" w:styleId="Titre4Car">
    <w:name w:val="Titre 4 Car"/>
    <w:link w:val="Titre4"/>
    <w:rsid w:val="00A94289"/>
    <w:rPr>
      <w:rFonts w:ascii="Century Gothic" w:eastAsia="Times New Roman" w:hAnsi="Century Gothic"/>
      <w:kern w:val="28"/>
      <w:sz w:val="22"/>
      <w:szCs w:val="22"/>
    </w:rPr>
  </w:style>
  <w:style w:type="character" w:customStyle="1" w:styleId="Titre5Car">
    <w:name w:val="Titre 5 Car"/>
    <w:link w:val="Titre5"/>
    <w:rsid w:val="00A94289"/>
    <w:rPr>
      <w:rFonts w:ascii="Century Gothic" w:eastAsia="Times New Roman" w:hAnsi="Century Gothic"/>
      <w:i/>
      <w:kern w:val="28"/>
      <w:sz w:val="22"/>
      <w:szCs w:val="22"/>
    </w:rPr>
  </w:style>
  <w:style w:type="character" w:customStyle="1" w:styleId="Titre6Car">
    <w:name w:val="Titre 6 Car"/>
    <w:link w:val="Titre6"/>
    <w:rsid w:val="00A94289"/>
    <w:rPr>
      <w:rFonts w:ascii="Century Gothic" w:eastAsia="Times New Roman" w:hAnsi="Century Gothic"/>
      <w:b/>
      <w:i/>
      <w:kern w:val="28"/>
      <w:sz w:val="22"/>
      <w:szCs w:val="22"/>
    </w:rPr>
  </w:style>
  <w:style w:type="character" w:customStyle="1" w:styleId="Titre7Car">
    <w:name w:val="Titre 7 Car"/>
    <w:link w:val="Titre7"/>
    <w:rsid w:val="00A94289"/>
    <w:rPr>
      <w:rFonts w:ascii="Arial" w:eastAsia="Times New Roman" w:hAnsi="Arial"/>
    </w:rPr>
  </w:style>
  <w:style w:type="character" w:customStyle="1" w:styleId="Titre8Car">
    <w:name w:val="Titre 8 Car"/>
    <w:link w:val="Titre8"/>
    <w:rsid w:val="00A94289"/>
    <w:rPr>
      <w:rFonts w:ascii="Arial" w:eastAsia="Times New Roman" w:hAnsi="Arial"/>
      <w:i/>
    </w:rPr>
  </w:style>
  <w:style w:type="table" w:styleId="Grilledutableau">
    <w:name w:val="Table Grid"/>
    <w:basedOn w:val="TableauNormal"/>
    <w:uiPriority w:val="59"/>
    <w:rsid w:val="00E57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3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1346</Words>
  <Characters>7406</Characters>
  <Application>Microsoft Office Word</Application>
  <DocSecurity>4</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Steria</Company>
  <LinksUpToDate>false</LinksUpToDate>
  <CharactersWithSpaces>8735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2016-07-06T16:47:00Z</dcterms:created>
  <dcterms:modified xsi:type="dcterms:W3CDTF">2016-07-06T16:47:00Z</dcterms:modified>
</cp:coreProperties>
</file>